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The </w:t>
      </w:r>
      <w:r>
        <w:rPr>
          <w:rFonts w:ascii="Garamond" w:hAnsi="Garamond"/>
          <w:i/>
        </w:rPr>
        <w:t>omoya zashiki</w:t>
      </w:r>
      <w:r>
        <w:rPr>
          <w:rFonts w:ascii="Garamond" w:hAnsi="Garamond"/>
        </w:rPr>
        <w:t xml:space="preserve"> is the</w:t>
      </w:r>
      <w:r>
        <w:rPr>
          <w:rFonts w:ascii="Garamond" w:hAnsi="Garamond"/>
        </w:rPr>
        <w:t xml:space="preserve"> reception suite of the main residential building</w:t>
      </w:r>
      <w:r>
        <w:rPr>
          <w:rFonts w:ascii="Garamond" w:hAnsi="Garamond"/>
        </w:rPr>
        <w:t xml:space="preserve"> and</w:t>
      </w:r>
      <w:r>
        <w:rPr>
          <w:rFonts w:ascii="Garamond" w:hAnsi="Garamond"/>
        </w:rPr>
        <w:t xml:space="preserve"> an early example of the </w:t>
      </w:r>
      <w:r>
        <w:rPr>
          <w:rFonts w:ascii="Garamond" w:hAnsi="Garamond"/>
          <w:i/>
        </w:rPr>
        <w:t>sukiya zukuri</w:t>
      </w:r>
      <w:r>
        <w:rPr>
          <w:rFonts w:ascii="Garamond" w:hAnsi="Garamond"/>
        </w:rPr>
        <w:t xml:space="preserve"> style of Japanese residential architecture. The term </w:t>
      </w:r>
      <w:r>
        <w:rPr>
          <w:rFonts w:ascii="Garamond" w:hAnsi="Garamond"/>
          <w:i/>
        </w:rPr>
        <w:t>sukiya</w:t>
      </w:r>
      <w:r>
        <w:rPr>
          <w:rFonts w:ascii="Garamond" w:hAnsi="Garamond"/>
        </w:rPr>
        <w:t xml:space="preserve"> originally </w:t>
      </w:r>
      <w:r>
        <w:rPr>
          <w:rFonts w:ascii="Garamond" w:hAnsi="Garamond"/>
        </w:rPr>
        <w:t>referred</w:t>
      </w:r>
      <w:r>
        <w:rPr>
          <w:rFonts w:ascii="Garamond" w:hAnsi="Garamond"/>
        </w:rPr>
        <w:t xml:space="preserve"> to </w:t>
      </w:r>
      <w:r>
        <w:rPr>
          <w:rFonts w:ascii="Garamond" w:hAnsi="Garamond"/>
        </w:rPr>
        <w:t xml:space="preserve">buildings that were </w:t>
      </w:r>
      <w:r>
        <w:rPr>
          <w:rFonts w:ascii="Garamond" w:hAnsi="Garamond"/>
        </w:rPr>
        <w:t xml:space="preserve">used for tea ceremonies and evoked </w:t>
      </w:r>
      <w:r>
        <w:rPr>
          <w:rFonts w:ascii="Garamond" w:hAnsi="Garamond"/>
        </w:rPr>
        <w:t>its</w:t>
      </w:r>
      <w:r>
        <w:rPr>
          <w:rFonts w:ascii="Garamond" w:hAnsi="Garamond"/>
        </w:rPr>
        <w:t xml:space="preserve"> refined tastes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The term </w:t>
      </w:r>
      <w:r>
        <w:rPr>
          <w:rFonts w:ascii="Garamond" w:hAnsi="Garamond"/>
          <w:i/>
        </w:rPr>
        <w:t>sukiya zukuri</w:t>
      </w:r>
      <w:r>
        <w:rPr>
          <w:rFonts w:ascii="Garamond" w:hAnsi="Garamond"/>
        </w:rPr>
        <w:t xml:space="preserve"> has </w:t>
      </w:r>
      <w:r>
        <w:rPr>
          <w:rFonts w:ascii="Garamond" w:hAnsi="Garamond"/>
        </w:rPr>
        <w:t xml:space="preserve">since </w:t>
      </w:r>
      <w:r>
        <w:rPr>
          <w:rFonts w:ascii="Garamond" w:hAnsi="Garamond"/>
        </w:rPr>
        <w:t xml:space="preserve">come to denote an informal variant of the </w:t>
      </w:r>
      <w:r>
        <w:rPr>
          <w:rFonts w:ascii="Garamond" w:hAnsi="Garamond"/>
          <w:i/>
        </w:rPr>
        <w:t>shoin</w:t>
      </w:r>
      <w:r>
        <w:rPr>
          <w:rFonts w:ascii="Garamond" w:hAnsi="Garamond"/>
        </w:rPr>
        <w:t xml:space="preserve"> style </w:t>
      </w:r>
      <w:r>
        <w:rPr>
          <w:rFonts w:ascii="Garamond" w:hAnsi="Garamond"/>
        </w:rPr>
        <w:t>that incorporates teahouse</w:t>
      </w:r>
      <w:r>
        <w:rPr>
          <w:rFonts w:ascii="Garamond" w:hAnsi="Garamond"/>
        </w:rPr>
        <w:t xml:space="preserve"> aesthetics </w:t>
      </w:r>
      <w:r>
        <w:rPr>
          <w:rFonts w:ascii="Garamond" w:hAnsi="Garamond"/>
        </w:rPr>
        <w:t xml:space="preserve">and has been </w:t>
      </w:r>
      <w:r>
        <w:rPr>
          <w:rFonts w:ascii="Garamond" w:hAnsi="Garamond"/>
        </w:rPr>
        <w:t xml:space="preserve">used in the homes of the wealthy </w:t>
      </w:r>
      <w:r>
        <w:rPr>
          <w:rFonts w:ascii="Garamond" w:hAnsi="Garamond"/>
        </w:rPr>
        <w:t>beginning in</w:t>
      </w:r>
      <w:r>
        <w:rPr>
          <w:rFonts w:ascii="Garamond" w:hAnsi="Garamond"/>
        </w:rPr>
        <w:t xml:space="preserve"> the Edo period.</w:t>
      </w:r>
      <w:r>
        <w:rPr>
          <w:rFonts w:ascii="Garamond" w:hAnsi="Garamond"/>
        </w:rPr>
        <w:t xml:space="preserve"> The family’s main business was conducted in the </w:t>
      </w:r>
      <w:r>
        <w:rPr>
          <w:rFonts w:ascii="Garamond" w:hAnsi="Garamond"/>
          <w:i/>
        </w:rPr>
        <w:t>choba</w:t>
      </w:r>
      <w:r>
        <w:rPr>
          <w:rFonts w:ascii="Garamond" w:hAnsi="Garamond"/>
          <w:i/>
        </w:rPr>
        <w:t>,</w:t>
      </w:r>
      <w:r>
        <w:rPr>
          <w:rFonts w:ascii="Garamond" w:hAnsi="Garamond"/>
        </w:rPr>
        <w:t xml:space="preserve"> literally </w:t>
      </w:r>
      <w:r>
        <w:rPr>
          <w:rFonts w:ascii="Garamond" w:hAnsi="Garamond"/>
        </w:rPr>
        <w:t xml:space="preserve">the “ledger room,” and the </w:t>
      </w:r>
      <w:r>
        <w:rPr>
          <w:rFonts w:ascii="Garamond" w:hAnsi="Garamond"/>
          <w:i/>
        </w:rPr>
        <w:t>doma</w:t>
      </w:r>
      <w:r>
        <w:rPr>
          <w:rFonts w:ascii="Garamond" w:hAnsi="Garamond"/>
        </w:rPr>
        <w:t xml:space="preserve"> (the </w:t>
      </w:r>
      <w:r>
        <w:rPr>
          <w:rFonts w:ascii="Garamond" w:hAnsi="Garamond"/>
        </w:rPr>
        <w:t>“earth space</w:t>
      </w:r>
      <w:r>
        <w:rPr>
          <w:rFonts w:ascii="Garamond" w:hAnsi="Garamond"/>
        </w:rPr>
        <w:t xml:space="preserve">”). The </w:t>
      </w:r>
      <w:r>
        <w:rPr>
          <w:rFonts w:ascii="Garamond" w:hAnsi="Garamond"/>
        </w:rPr>
        <w:t xml:space="preserve">compacted earth </w:t>
      </w:r>
      <w:r>
        <w:rPr>
          <w:rFonts w:ascii="Garamond" w:hAnsi="Garamond"/>
        </w:rPr>
        <w:t xml:space="preserve">floor of the </w:t>
      </w:r>
      <w:r>
        <w:rPr>
          <w:rFonts w:ascii="Garamond" w:hAnsi="Garamond"/>
          <w:i/>
        </w:rPr>
        <w:t>doma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serves as a transitional area between the indoor and outdoor space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 of a traditional Japanese home.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