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rPr>
        <w:t>Sanshukan</w:t>
      </w:r>
    </w:p>
    <w:p>
      <w:pPr/>
    </w:p>
    <w:p>
      <w:pPr/>
      <w:r>
        <w:rPr>
          <w:rFonts w:ascii="Garamond" w:hAnsi="Garamond"/>
        </w:rPr>
        <w:t xml:space="preserve">The Sanshukan faces onto the main pilgrimage street and was originally a shop for selling sake to the many pilgrims that passed by. In the heyday of worship, when pilgrims gathered from all over Japan, the area in front of the Sanshukan would always have been very lively. These days the Sanshukan is a place for introducing the ancient and historic sake culture. An informational guide map and a video introducing the Hall of Sake History and the Hall of Sake Culture are also on show. We hope that you will view this space as a place to foster the culture of sake in everyday life. </w:t>
      </w:r>
    </w:p>
    <w:p>
      <w:pPr/>
      <w:r>
        <w:rPr>
          <w:rFonts w:ascii="Garamond" w:hAnsi="Garamond"/>
        </w:rPr>
        <w:t>There is also an enormous bottle of sake on display that holds the equivalent of 670 1.8 liter bottles of sake. Please feel free to take a commemorative photo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