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 Pharmacy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Since there was no hospital in Sotome,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installed a clinic and pharmacy at the Aid Center. This building became The Pharmacy. Although he was not a qualified pharmacist, the medicines de Rotz prepared were said to be very effective.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