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Ono Church (</w:t>
      </w:r>
      <w:r>
        <w:rPr>
          <w:rFonts w:ascii="Garamond" w:hAnsi="Garamond"/>
        </w:rPr>
        <w:t>Important Cultural Property of Japan</w:t>
      </w:r>
      <w:r>
        <w:rPr>
          <w:rFonts w:ascii="Garamond" w:hAnsi="Garamond"/>
        </w:rPr>
        <w:t>)</w:t>
      </w:r>
    </w:p>
    <w:p>
      <w:pPr/>
    </w:p>
    <w:p>
      <w:pPr/>
      <w:r>
        <w:rPr>
          <w:rFonts w:ascii="Garamond" w:hAnsi="Garamond"/>
        </w:rPr>
        <w:t>This church was designed by Father de Rotz (1840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1914) for his followers who came from twenty-six different families. It is located at Ono-go, deep in the mountains and overlooking the Goto Sea. The priest at this church was also the priest at Shitsu Church.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