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Chojabaru Visitor Center</w:t>
      </w:r>
    </w:p>
    <w:p>
      <w:pPr/>
      <w:r>
        <w:rPr>
          <w:rFonts w:ascii="Garamond" w:hAnsi="Garamond"/>
        </w:rPr>
        <w:t>Chojabaru Highlights</w:t>
      </w:r>
    </w:p>
    <w:p>
      <w:pPr/>
    </w:p>
    <w:p>
      <w:pPr/>
      <w:r>
        <w:rPr>
          <w:rFonts w:ascii="Garamond" w:hAnsi="Garamond"/>
        </w:rPr>
        <w:t xml:space="preserve">The Chojabaru Plateau, part of the Aso-Kuju National Park, is surrounded by the Kuju Mountain Range in Oita Prefecture. The Tadewara Marsh here was formed when the Shiramizu River was blocked by volcanic ash and debris from a volcanic eruption 6,300 years ago. Tadewara is an area rich in natural spring water, a wetland in which water-loving plants thrive. The area is introduced in detail at the Chojabaru Visitor Center, the starting point for a number of nature walks and a source of information for those wishing to learn more about the Chojabaru Plateau and the surrounding natural environment. </w:t>
      </w:r>
    </w:p>
    <w:p>
      <w:pPr/>
    </w:p>
    <w:p>
      <w:pPr/>
      <w:r>
        <w:rPr>
          <w:rFonts w:ascii="Garamond" w:hAnsi="Garamond"/>
        </w:rPr>
        <w:t>The Tadewara Marsh extends to the east of the Visitor Center, at the foot of three of the peaks in the Kuju Mountain Range: Mt. Mimata, Mt. Io, and Mt. Hossho. Along with the Bogatsuru Marsh, Tadewara has been registered as a Wetland of International Importance by the Ramsar Convention.</w:t>
      </w:r>
    </w:p>
    <w:p>
      <w:pPr/>
    </w:p>
    <w:p>
      <w:pPr/>
      <w:r>
        <w:rPr>
          <w:rFonts w:ascii="Garamond" w:hAnsi="Garamond"/>
        </w:rPr>
        <w:t xml:space="preserve">The Center provides visitors with the latest tourist information, exhibitions, pamphlets, movies, and visitor guides related to Chojabaru. Exhibitions focusing on the Chojabaru Plateau environment introduce rare species of plants, animals, and insects </w:t>
      </w:r>
      <w:r>
        <w:rPr>
          <w:rFonts w:ascii="Garamond" w:hAnsi="Garamond"/>
        </w:rPr>
        <w:t>that</w:t>
      </w:r>
      <w:r>
        <w:rPr>
          <w:rFonts w:ascii="Garamond" w:hAnsi="Garamond"/>
        </w:rPr>
        <w:t xml:space="preserve"> live here, as well as human activities characteristic of this region.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