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Features and Attractions of Chojabaru</w:t>
      </w:r>
    </w:p>
    <w:p>
      <w:pPr/>
    </w:p>
    <w:p>
      <w:pPr/>
      <w:r>
        <w:rPr>
          <w:rFonts w:ascii="Garamond" w:hAnsi="Garamond"/>
        </w:rPr>
        <w:t>The Kuju Mountain Range is a group of five volcanic peaks at elevations of about 1,700</w:t>
      </w:r>
      <w:r>
        <w:rPr>
          <w:rFonts w:ascii="Garamond" w:hAnsi="Garamond"/>
        </w:rPr>
        <w:t xml:space="preserve"> </w:t>
      </w:r>
      <w:r>
        <w:rPr>
          <w:rFonts w:ascii="Garamond" w:hAnsi="Garamond"/>
        </w:rPr>
        <w:t>m, spreading some 15</w:t>
      </w:r>
      <w:r>
        <w:rPr>
          <w:rFonts w:ascii="Garamond" w:hAnsi="Garamond"/>
        </w:rPr>
        <w:t xml:space="preserve"> </w:t>
      </w:r>
      <w:r>
        <w:rPr>
          <w:rFonts w:ascii="Garamond" w:hAnsi="Garamond"/>
        </w:rPr>
        <w:t>km from east to west. Chojabaru is surrounded by these peaks and was created from ash and debris from local volcanic activity. It offers an outstanding viewpoint for observing the broad grasslands of the plateau against a backdrop of rugged mountains.</w:t>
      </w:r>
    </w:p>
    <w:p>
      <w:pPr/>
    </w:p>
    <w:p>
      <w:pPr/>
      <w:r>
        <w:rPr>
          <w:rFonts w:ascii="Garamond" w:hAnsi="Garamond"/>
        </w:rPr>
        <w:t>Chojabaru has a unique landscape, featuring marshlands, grasslands, and mountain scenery. This makes it popular among mountain climbers, hikers, and tourists. Steam is clearly visible rising from Mt. Io, Kuju’s only active volcano. Flanked by Mt. Mimata and Mt. Hossho on either side, these peaks frame the iconic landscape of Chojabaru.</w:t>
      </w:r>
    </w:p>
    <w:p>
      <w:pPr/>
    </w:p>
    <w:p>
      <w:pPr/>
      <w:r>
        <w:rPr>
          <w:rFonts w:ascii="Garamond" w:hAnsi="Garamond"/>
        </w:rPr>
        <w:t>The plateau also features a number of freshwater environments. The Tadewara and Bogatsuru wetlands, both designated Ramsar Wetlands of International Importance, are known for their seasonal wildflowers and unique ecosystems. The hiking trails from the Chojabaru Visitor Center are a great opportunity to see and intimately experience the plateau, from virgin forests to gentle grasslands and volcanic mountains.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