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Janokuchi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Janokuchi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magnificent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Oko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Senpiro.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translates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“</w:t>
      </w:r>
      <w:r>
        <w:rPr>
          <w:rFonts w:ascii="Garamond" w:hAnsi="Garamond"/>
        </w:rPr>
        <w:t>snake-mouth.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>Wide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streams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Suzu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flow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over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granite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Janokuchi.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pool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below,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appears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30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tall.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stream,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however,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continues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further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upwards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Janokuchi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taller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Oko.</w:t>
      </w:r>
    </w:p>
    <w:p>
      <w:pPr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Janokuchi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4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two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hours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way.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variety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subtropical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plants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way.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Janokuchi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welcomes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fewer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thanks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reach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chance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enjoy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falls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alone.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starts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Onoaida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Onsen,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soak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springs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after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