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Pon-tan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kan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(Yakushima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Product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Promotion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Center)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br/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br/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Yakushima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Product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Promotion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Center,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known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Pon-tan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kan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Japanese,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named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after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two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citrus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fruits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introduced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from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Taiwan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early</w:t>
      </w:r>
      <w:r>
        <w:rPr>
          <w:rFonts w:ascii="Garamond" w:hAnsi="Garamond"/>
        </w:rPr>
        <w:t xml:space="preserve"> twentie</w:t>
      </w:r>
      <w:r>
        <w:rPr>
          <w:rFonts w:ascii="Garamond" w:hAnsi="Garamond"/>
        </w:rPr>
        <w:t>th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century.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Today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Yakushima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Japan’s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largest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producer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ponkan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tankan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both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type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orange.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harvest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season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for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ponkan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from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December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January,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for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tankan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between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February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March.</w:t>
      </w:r>
      <w:r>
        <w:rPr>
          <w:rFonts w:ascii="Garamond" w:hAnsi="Garamond"/>
        </w:rPr>
        <w:t xml:space="preserve"> </w:t>
      </w:r>
    </w:p>
    <w:p>
      <w:pPr/>
    </w:p>
    <w:p>
      <w:pPr/>
      <w:r>
        <w:rPr>
          <w:rFonts w:ascii="Garamond" w:hAnsi="Garamond"/>
        </w:rPr>
        <w:t>Visitors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purchase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cakes,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cookies,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jam</w:t>
      </w:r>
      <w:r>
        <w:rPr>
          <w:rFonts w:ascii="Garamond" w:hAnsi="Garamond"/>
        </w:rPr>
        <w:t xml:space="preserve">,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juice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made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from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ponkan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tankan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cafe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shop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center.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Many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other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locally-produced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goods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also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sale,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including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vegetables,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sweets,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tea</w:t>
      </w:r>
      <w:r>
        <w:rPr>
          <w:rFonts w:ascii="Garamond" w:hAnsi="Garamond"/>
        </w:rPr>
        <w:t xml:space="preserve">,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spices,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some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produced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building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itself.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center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ideal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place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buy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souvenirs,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open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daily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from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8:30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5:30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pm.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closed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public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over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New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Year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holiday.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