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Botanical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</w:p>
    <w:p>
      <w:pPr/>
    </w:p>
    <w:p>
      <w:pPr/>
      <w:r>
        <w:rPr>
          <w:rFonts w:ascii="Garamond" w:hAnsi="Garamond"/>
        </w:rPr>
        <w:t>Fruits,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herbs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world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Botanical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anything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cultivated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amount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rainfall,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soils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subtropical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climate.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fruits,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dragon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fruit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banyan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characteristic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aerial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roots.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highlights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Botanical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pineapple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garden,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gives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exotic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character.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breathtaking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Trohki</w:t>
      </w:r>
      <w:r>
        <w:rPr>
          <w:rFonts w:ascii="Garamond" w:hAnsi="Garamond"/>
        </w:rPr>
        <w:t xml:space="preserve"> Waterf</w:t>
      </w:r>
      <w:r>
        <w:rPr>
          <w:rFonts w:ascii="Garamond" w:hAnsi="Garamond"/>
        </w:rPr>
        <w:t>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Mocchomu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background.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8:30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March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September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(last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8:30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October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February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(last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