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Antlers in 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rchitecture</w:t>
      </w:r>
    </w:p>
    <w:p>
      <w:pPr/>
      <w:r>
        <w:rPr>
          <w:rFonts w:ascii="Garamond" w:hAnsi="Garamond"/>
        </w:rPr>
        <w:t>This bridge connects the island of Geruma to the adjacent island of Fukaji, the site of Kerama Airport. The decorative antler motifs at either end of the bridge are a visual nod to the local population of Kerama deer. If you’re lucky, you may spot a deer, or catch sight of sea turtles swimming in the waters under the bridge as you make your way across.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