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8E7" w14:textId="0C36315E" w:rsidR="0052655E" w:rsidRDefault="0052655E" w:rsidP="0052655E">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Iwase House</w:t>
      </w:r>
    </w:p>
    <w:p w14:paraId="3D1B2E67" w14:textId="77777777" w:rsidR="0052655E" w:rsidRDefault="0052655E" w:rsidP="0052655E">
      <w:pPr>
        <w:spacing w:line="360" w:lineRule="auto"/>
        <w:jc w:val="left"/>
        <w:rPr>
          <w:rFonts w:ascii="Times New Roman" w:eastAsia="Times New Roman" w:hAnsi="Times New Roman" w:cs="Times New Roman"/>
          <w:b/>
          <w:color w:val="000000"/>
          <w:sz w:val="24"/>
          <w:szCs w:val="22"/>
        </w:rPr>
      </w:pPr>
    </w:p>
    <w:p w14:paraId="56D00241" w14:textId="77777777" w:rsidR="0052655E" w:rsidRDefault="0052655E" w:rsidP="0052655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Iwase residence is one of the largest </w:t>
      </w:r>
      <w:r>
        <w:rPr>
          <w:rFonts w:ascii="Times New Roman" w:eastAsia="Times New Roman" w:hAnsi="Times New Roman" w:cs="Times New Roman"/>
          <w:i/>
          <w:color w:val="000000"/>
          <w:sz w:val="24"/>
          <w:szCs w:val="22"/>
        </w:rPr>
        <w:t xml:space="preserve">gassho-zukuri </w:t>
      </w:r>
      <w:r>
        <w:rPr>
          <w:rFonts w:ascii="Times New Roman" w:eastAsia="Times New Roman" w:hAnsi="Times New Roman" w:cs="Times New Roman"/>
          <w:color w:val="000000"/>
          <w:sz w:val="24"/>
          <w:szCs w:val="22"/>
        </w:rPr>
        <w:t>(steep thatched roof) structures still standing in the Gokayama region</w:t>
      </w:r>
      <w:r>
        <w:rPr>
          <w:rFonts w:ascii="Times New Roman" w:eastAsia="Times New Roman" w:hAnsi="Times New Roman" w:cs="Times New Roman"/>
          <w:sz w:val="24"/>
          <w:szCs w:val="22"/>
        </w:rPr>
        <w:t>.</w:t>
      </w:r>
      <w:r>
        <w:rPr>
          <w:rFonts w:ascii="Times New Roman" w:eastAsia="Times New Roman" w:hAnsi="Times New Roman" w:cs="Times New Roman"/>
          <w:color w:val="000000"/>
          <w:sz w:val="24"/>
          <w:szCs w:val="22"/>
        </w:rPr>
        <w:t xml:space="preserve"> Built approximately 300 years ago, the five-story house is 26.4 meters long, 12.7 meters wide, and 14.4 meters tall, and was typically home to several generations of the family living together. Designated an Important Cultural Property in 1958, the house stands as a prime example of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 xml:space="preserve">-style architecture because it is still structured around its original wooden beams. The guest rooms were built in </w:t>
      </w:r>
      <w:r>
        <w:rPr>
          <w:rFonts w:ascii="Times New Roman" w:eastAsia="Times New Roman" w:hAnsi="Times New Roman" w:cs="Times New Roman"/>
          <w:i/>
          <w:color w:val="000000"/>
          <w:sz w:val="24"/>
          <w:szCs w:val="22"/>
        </w:rPr>
        <w:t>shoin-zukuri</w:t>
      </w:r>
      <w:r>
        <w:rPr>
          <w:rFonts w:ascii="Times New Roman" w:eastAsia="Times New Roman" w:hAnsi="Times New Roman" w:cs="Times New Roman"/>
          <w:color w:val="000000"/>
          <w:sz w:val="24"/>
          <w:szCs w:val="22"/>
        </w:rPr>
        <w:t>, a style of architecture typical of the houses of high-ranking samurai. In the left part of the building, large beams made from Japanese zelkova trees (</w:t>
      </w:r>
      <w:r>
        <w:rPr>
          <w:rFonts w:ascii="Times New Roman" w:eastAsia="Times New Roman" w:hAnsi="Times New Roman" w:cs="Times New Roman"/>
          <w:i/>
          <w:color w:val="000000"/>
          <w:sz w:val="24"/>
          <w:szCs w:val="22"/>
        </w:rPr>
        <w:t>keyaki</w:t>
      </w:r>
      <w:r>
        <w:rPr>
          <w:rFonts w:ascii="Times New Roman" w:eastAsia="Times New Roman" w:hAnsi="Times New Roman" w:cs="Times New Roman"/>
          <w:color w:val="000000"/>
          <w:sz w:val="24"/>
          <w:szCs w:val="22"/>
        </w:rPr>
        <w:t xml:space="preserve">), can be found in their original form, while at the other end of the house, the </w:t>
      </w:r>
      <w:r>
        <w:rPr>
          <w:rFonts w:ascii="Times New Roman" w:eastAsia="Times New Roman" w:hAnsi="Times New Roman" w:cs="Times New Roman"/>
          <w:i/>
          <w:color w:val="000000"/>
          <w:sz w:val="24"/>
          <w:szCs w:val="22"/>
        </w:rPr>
        <w:t>shoin-zukuri</w:t>
      </w:r>
      <w:r>
        <w:rPr>
          <w:rFonts w:ascii="Times New Roman" w:eastAsia="Times New Roman" w:hAnsi="Times New Roman" w:cs="Times New Roman"/>
          <w:color w:val="000000"/>
          <w:sz w:val="24"/>
          <w:szCs w:val="22"/>
        </w:rPr>
        <w:t xml:space="preserve"> rooms are accented by detailed Inami wood carvings, a traditional handicraft from nearby Inami, now part of Nanto city. As is the case with most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 xml:space="preserve">-style houses, the Iwase House was built without the use of any metal or nails; instead, ropes and other natural materials are used to secure the structure. The thatched roof is made with </w:t>
      </w:r>
      <w:r>
        <w:rPr>
          <w:rFonts w:ascii="Times New Roman" w:eastAsia="Times New Roman" w:hAnsi="Times New Roman" w:cs="Times New Roman"/>
          <w:i/>
          <w:color w:val="000000"/>
          <w:sz w:val="24"/>
          <w:szCs w:val="22"/>
        </w:rPr>
        <w:t>kariyasu</w:t>
      </w:r>
      <w:r>
        <w:rPr>
          <w:rFonts w:ascii="Times New Roman" w:eastAsia="Times New Roman" w:hAnsi="Times New Roman" w:cs="Times New Roman"/>
          <w:color w:val="000000"/>
          <w:sz w:val="24"/>
          <w:szCs w:val="22"/>
        </w:rPr>
        <w:t xml:space="preserve">, a variety of </w:t>
      </w:r>
      <w:r>
        <w:rPr>
          <w:rFonts w:ascii="Times New Roman" w:eastAsia="Times New Roman" w:hAnsi="Times New Roman" w:cs="Times New Roman"/>
          <w:sz w:val="24"/>
          <w:szCs w:val="22"/>
        </w:rPr>
        <w:t>miscanthus</w:t>
      </w:r>
      <w:r>
        <w:rPr>
          <w:rFonts w:ascii="Times New Roman" w:eastAsia="Times New Roman" w:hAnsi="Times New Roman" w:cs="Times New Roman"/>
          <w:color w:val="000000"/>
          <w:sz w:val="24"/>
          <w:szCs w:val="22"/>
        </w:rPr>
        <w:t xml:space="preserve">, and it is rethatched every 25 years. </w:t>
      </w:r>
    </w:p>
    <w:p w14:paraId="000000A3" w14:textId="77777777" w:rsidR="005D68E5" w:rsidRPr="0052655E" w:rsidRDefault="005D68E5" w:rsidP="0052655E"/>
    <w:sectPr w:rsidR="005D68E5" w:rsidRPr="0052655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2655E"/>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