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4E76" w14:textId="6D5D7EE3" w:rsidR="00BD0820" w:rsidRDefault="00BD0820" w:rsidP="00BD0820">
      <w:pPr>
        <w:spacing w:line="360" w:lineRule="auto"/>
        <w:jc w:val="left"/>
        <w:rPr>
          <w:rFonts w:ascii="Times New Roman" w:eastAsia="Times New Roman" w:hAnsi="Times New Roman" w:cs="Times New Roman"/>
          <w:b/>
          <w:color w:val="000000"/>
          <w:sz w:val="24"/>
          <w:szCs w:val="22"/>
        </w:rPr>
      </w:pPr>
      <w:r>
        <w:rPr>
          <w:rFonts w:ascii="Times New Roman" w:eastAsia="Times New Roman" w:hAnsi="Times New Roman" w:cs="Times New Roman"/>
          <w:b/>
          <w:color w:val="000000"/>
          <w:sz w:val="24"/>
          <w:szCs w:val="22"/>
        </w:rPr>
        <w:t>Haba House</w:t>
      </w:r>
    </w:p>
    <w:p w14:paraId="70E8E645" w14:textId="77777777" w:rsidR="00BD0820" w:rsidRDefault="00BD0820" w:rsidP="00BD0820">
      <w:pPr>
        <w:spacing w:line="360" w:lineRule="auto"/>
        <w:jc w:val="left"/>
        <w:rPr>
          <w:rFonts w:ascii="Times New Roman" w:eastAsia="Times New Roman" w:hAnsi="Times New Roman" w:cs="Times New Roman"/>
          <w:b/>
          <w:color w:val="000000"/>
          <w:sz w:val="24"/>
          <w:szCs w:val="22"/>
        </w:rPr>
      </w:pPr>
    </w:p>
    <w:p w14:paraId="31D6EA5D" w14:textId="77777777" w:rsidR="00BD0820" w:rsidRDefault="00BD0820" w:rsidP="00BD0820">
      <w:pPr>
        <w:spacing w:line="360" w:lineRule="auto"/>
        <w:jc w:val="left"/>
        <w:rPr>
          <w:rFonts w:ascii="Times New Roman" w:eastAsia="Times New Roman" w:hAnsi="Times New Roman" w:cs="Times New Roman"/>
          <w:color w:val="000000"/>
          <w:sz w:val="24"/>
          <w:szCs w:val="22"/>
        </w:rPr>
      </w:pPr>
      <w:r>
        <w:rPr>
          <w:rFonts w:ascii="Times New Roman" w:eastAsia="Times New Roman" w:hAnsi="Times New Roman" w:cs="Times New Roman"/>
          <w:color w:val="000000"/>
          <w:sz w:val="24"/>
          <w:szCs w:val="22"/>
        </w:rPr>
        <w:t xml:space="preserve">The Haba House was originally constructed downstream from Gokayama in a settlement called Oshima but was moved to its current location after a fire in 1769. It is a rare example of old </w:t>
      </w:r>
      <w:r>
        <w:rPr>
          <w:rFonts w:ascii="Times New Roman" w:eastAsia="Times New Roman" w:hAnsi="Times New Roman" w:cs="Times New Roman"/>
          <w:i/>
          <w:color w:val="000000"/>
          <w:sz w:val="24"/>
          <w:szCs w:val="22"/>
        </w:rPr>
        <w:t>gassho-zukuri</w:t>
      </w:r>
      <w:r>
        <w:rPr>
          <w:rFonts w:ascii="Times New Roman" w:eastAsia="Times New Roman" w:hAnsi="Times New Roman" w:cs="Times New Roman"/>
          <w:color w:val="000000"/>
          <w:sz w:val="24"/>
          <w:szCs w:val="22"/>
        </w:rPr>
        <w:t xml:space="preserve"> (steep thatched roof) architecture that has had barely any remodeling or modernizing work done to its structure. The Haba House also happens to be one of the smaller </w:t>
      </w:r>
      <w:r>
        <w:rPr>
          <w:rFonts w:ascii="Times New Roman" w:eastAsia="Times New Roman" w:hAnsi="Times New Roman" w:cs="Times New Roman"/>
          <w:i/>
          <w:color w:val="000000"/>
          <w:sz w:val="24"/>
          <w:szCs w:val="22"/>
        </w:rPr>
        <w:t>gassho</w:t>
      </w:r>
      <w:r>
        <w:rPr>
          <w:rFonts w:ascii="Times New Roman" w:eastAsia="Times New Roman" w:hAnsi="Times New Roman" w:cs="Times New Roman"/>
          <w:color w:val="000000"/>
          <w:sz w:val="24"/>
          <w:szCs w:val="22"/>
        </w:rPr>
        <w:t>-style houses in the Gokayama region and is typical of the kind of structures made before</w:t>
      </w:r>
      <w:r>
        <w:rPr>
          <w:rFonts w:ascii="Times New Roman" w:eastAsia="Times New Roman" w:hAnsi="Times New Roman" w:cs="Times New Roman"/>
          <w:i/>
          <w:color w:val="000000"/>
          <w:sz w:val="24"/>
          <w:szCs w:val="22"/>
        </w:rPr>
        <w:t xml:space="preserve"> gassho</w:t>
      </w:r>
      <w:r>
        <w:rPr>
          <w:rFonts w:ascii="Times New Roman" w:eastAsia="Times New Roman" w:hAnsi="Times New Roman" w:cs="Times New Roman"/>
          <w:color w:val="000000"/>
          <w:sz w:val="24"/>
          <w:szCs w:val="22"/>
        </w:rPr>
        <w:t xml:space="preserve">-style houses began increasing in size. The well-preserved house, which consists of four rooms, is registered as an Important Cultural Property and is not open to visitors. However, the windows are frequently opened to air out the space, allowing visitors to peek inside. </w:t>
      </w:r>
    </w:p>
    <w:p w14:paraId="000000A3" w14:textId="77777777" w:rsidR="005D68E5" w:rsidRPr="00BD0820" w:rsidRDefault="005D68E5" w:rsidP="00BD0820"/>
    <w:sectPr w:rsidR="005D68E5" w:rsidRPr="00BD0820">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D0820"/>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3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