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F1FE" w14:textId="77777777" w:rsidR="00697D3A" w:rsidRDefault="00697D3A" w:rsidP="00697D3A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  <w:shd w:val="clear" w:color="auto" w:fill="FFFFFF"/>
        </w:rPr>
      </w:pPr>
      <w:r>
        <w:rPr>
          <w:rFonts w:ascii="Times New Roman" w:eastAsia="Meiryo UI" w:hAnsi="Times New Roman"/>
          <w:b/>
          <w:shd w:val="clear" w:color="auto" w:fill="FFFFFF"/>
        </w:rPr>
        <w:t>Statue of Yakushi Nyorai</w:t>
      </w:r>
    </w:p>
    <w:p w14:paraId="635D6667" w14:textId="77777777" w:rsidR="00697D3A" w:rsidRDefault="00697D3A" w:rsidP="00697D3A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  <w:shd w:val="clear" w:color="auto" w:fill="FFFFFF"/>
        </w:rPr>
      </w:pPr>
    </w:p>
    <w:p w14:paraId="112E620D" w14:textId="77777777" w:rsidR="00697D3A" w:rsidRDefault="00697D3A" w:rsidP="00697D3A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shd w:val="clear" w:color="auto" w:fill="FFFFFF"/>
        </w:rPr>
      </w:pPr>
      <w:r>
        <w:rPr>
          <w:rFonts w:ascii="Times New Roman" w:eastAsia="Meiryo UI" w:hAnsi="Times New Roman"/>
          <w:shd w:val="clear" w:color="auto" w:fill="FFFFFF"/>
        </w:rPr>
        <w:t xml:space="preserve">This statue of Yakushi Nyorai, the </w:t>
      </w:r>
      <w:r>
        <w:rPr>
          <w:rFonts w:ascii="Times New Roman" w:eastAsia="Meiryo UI" w:hAnsi="Times New Roman"/>
          <w:bCs/>
        </w:rPr>
        <w:t>Buddha of healing and medicine,</w:t>
      </w:r>
      <w:r>
        <w:rPr>
          <w:rFonts w:ascii="Times New Roman" w:eastAsia="Meiryo UI" w:hAnsi="Times New Roman"/>
          <w:shd w:val="clear" w:color="auto" w:fill="FFFFFF"/>
        </w:rPr>
        <w:t xml:space="preserve"> in the Main Hall at Horyuji </w:t>
      </w:r>
      <w:r>
        <w:rPr>
          <w:rFonts w:ascii="Times New Roman" w:eastAsia="Meiryo UI" w:hAnsi="Times New Roman"/>
        </w:rPr>
        <w:t>Temple</w:t>
      </w:r>
      <w:r>
        <w:rPr>
          <w:rFonts w:ascii="Times New Roman" w:eastAsia="Meiryo UI" w:hAnsi="Times New Roman"/>
          <w:shd w:val="clear" w:color="auto" w:fill="FFFFFF"/>
        </w:rPr>
        <w:t xml:space="preserve">, was made for Emperor Yomei (518–587). </w:t>
      </w:r>
      <w:r>
        <w:rPr>
          <w:rFonts w:ascii="Times New Roman" w:eastAsia="Meiryo UI" w:hAnsi="Times New Roman"/>
        </w:rPr>
        <w:t>An inscription on the back of the Buddha’s halo explains that the emperor fell ill in the first year of his reign (586) and desired the statue to be made. H</w:t>
      </w:r>
      <w:r>
        <w:rPr>
          <w:rFonts w:ascii="Times New Roman" w:eastAsia="Meiryo UI" w:hAnsi="Times New Roman"/>
          <w:shd w:val="clear" w:color="auto" w:fill="FFFFFF"/>
        </w:rPr>
        <w:t xml:space="preserve">e passed away before it was finished. The inscription continues: “His sister, Empress Suiko, and his son, the Crown Prince Shotoku, fulfilled his will. The statue was finished in the fifteenth year of Empress Suiko’s reign [c. 607].” </w:t>
      </w:r>
    </w:p>
    <w:p w14:paraId="292953B4" w14:textId="77777777" w:rsidR="00BF5B76" w:rsidRPr="00697D3A" w:rsidRDefault="00BF5B76" w:rsidP="00697D3A"/>
    <w:sectPr w:rsidR="00BF5B76" w:rsidRPr="00697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97D3A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2022-10-24T07:10:00Z</dcterms:created>
  <dcterms:modified xsi:type="dcterms:W3CDTF">2022-10-24T07:10:00Z</dcterms:modified>
</cp:coreProperties>
</file>