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886D" w14:textId="77777777" w:rsidR="00577726" w:rsidRDefault="00577726" w:rsidP="00577726">
      <w:pPr>
        <w:spacing w:line="360" w:lineRule="exact"/>
        <w:rPr>
          <w:rFonts w:ascii="Times New Roman" w:hAnsi="Times New Roman" w:cs="Times New Roman"/>
          <w:b/>
          <w:lang w:eastAsia="ja-JP"/>
        </w:rPr>
      </w:pPr>
      <w:r>
        <w:rPr>
          <w:rFonts w:ascii="Times New Roman" w:hAnsi="Times New Roman" w:cs="Times New Roman"/>
          <w:b/>
          <w:lang w:eastAsia="ja-JP"/>
        </w:rPr>
        <w:t>National Treasure Hall</w:t>
      </w:r>
    </w:p>
    <w:p w14:paraId="7A66B062" w14:textId="77777777" w:rsidR="00577726" w:rsidRDefault="00577726" w:rsidP="00577726">
      <w:pPr>
        <w:spacing w:line="360" w:lineRule="exact"/>
        <w:rPr>
          <w:rFonts w:ascii="Times New Roman" w:hAnsi="Times New Roman" w:cs="Times New Roman"/>
          <w:b/>
        </w:rPr>
      </w:pPr>
      <w:r>
        <w:rPr>
          <w:rFonts w:ascii="Times New Roman" w:hAnsi="Times New Roman" w:cs="Times New Roman"/>
          <w:b/>
        </w:rPr>
        <w:t>Statues of the Eight Kinds of Mythological Beings</w:t>
      </w:r>
    </w:p>
    <w:p w14:paraId="5089AA4B" w14:textId="77777777" w:rsidR="00577726" w:rsidRDefault="00577726" w:rsidP="00577726">
      <w:pPr>
        <w:spacing w:line="360" w:lineRule="exact"/>
        <w:rPr>
          <w:rFonts w:ascii="Times New Roman" w:hAnsi="Times New Roman" w:cs="Times New Roman"/>
          <w:b/>
        </w:rPr>
      </w:pPr>
      <w:r>
        <w:rPr>
          <w:rFonts w:ascii="Times New Roman" w:hAnsi="Times New Roman" w:cs="Times New Roman"/>
          <w:b/>
        </w:rPr>
        <w:t xml:space="preserve">National Treasures </w:t>
      </w:r>
    </w:p>
    <w:p w14:paraId="4C56E17A" w14:textId="77777777" w:rsidR="00577726" w:rsidRDefault="00577726" w:rsidP="00577726">
      <w:pPr>
        <w:spacing w:line="360" w:lineRule="exact"/>
        <w:rPr>
          <w:rFonts w:ascii="Times New Roman" w:hAnsi="Times New Roman" w:cs="Times New Roman"/>
        </w:rPr>
      </w:pPr>
    </w:p>
    <w:p w14:paraId="3C14E42E" w14:textId="77777777" w:rsidR="00577726" w:rsidRDefault="00577726" w:rsidP="00577726">
      <w:pPr>
        <w:spacing w:line="360" w:lineRule="exact"/>
        <w:rPr>
          <w:rFonts w:ascii="Times New Roman" w:hAnsi="Times New Roman" w:cs="Times New Roman"/>
        </w:rPr>
      </w:pPr>
      <w:r>
        <w:rPr>
          <w:rFonts w:ascii="Times New Roman" w:hAnsi="Times New Roman" w:cs="Times New Roman"/>
        </w:rPr>
        <w:t>The</w:t>
      </w:r>
      <w:r>
        <w:rPr>
          <w:rFonts w:ascii="Times New Roman" w:hAnsi="Times New Roman" w:cs="Times New Roman"/>
          <w:lang w:eastAsia="ja-JP"/>
        </w:rPr>
        <w:t xml:space="preserve"> eight </w:t>
      </w:r>
      <w:r>
        <w:rPr>
          <w:rFonts w:ascii="Times New Roman" w:hAnsi="Times New Roman" w:cs="Times New Roman"/>
        </w:rPr>
        <w:t xml:space="preserve">statues represent the Eight Kinds of Mythological Beings. They are figures of the Buddhist pantheon that were adopted from Indian mythology as protectors of the </w:t>
      </w:r>
      <w:r>
        <w:rPr>
          <w:rFonts w:ascii="Times New Roman" w:hAnsi="Times New Roman" w:cs="Times New Roman"/>
          <w:lang w:eastAsia="ja-JP"/>
        </w:rPr>
        <w:t xml:space="preserve">historical Buddha, Shakyamuni, </w:t>
      </w:r>
      <w:r>
        <w:rPr>
          <w:rFonts w:ascii="Times New Roman" w:hAnsi="Times New Roman" w:cs="Times New Roman"/>
        </w:rPr>
        <w:t xml:space="preserve">and his teachings. They are listed in the </w:t>
      </w:r>
      <w:r>
        <w:rPr>
          <w:rFonts w:ascii="Times New Roman" w:hAnsi="Times New Roman" w:cs="Times New Roman"/>
          <w:i/>
        </w:rPr>
        <w:t>Sutra of the Golden Light</w:t>
      </w:r>
      <w:r>
        <w:rPr>
          <w:rFonts w:ascii="Times New Roman" w:hAnsi="Times New Roman" w:cs="Times New Roman"/>
        </w:rPr>
        <w:t xml:space="preserve">, one of the main sutras in Buddhism to pray for the safety of the state, and are often referred to as the Eight Legions (Hachibu-shu), or Eight Legions of Devas and Nagas (Tenryu Hachibu). The presence of these deities in a Buddhist temple also reflects the belief that Buddha’s teachings are intended for all sentient beings. </w:t>
      </w:r>
    </w:p>
    <w:p w14:paraId="088290E8" w14:textId="77777777" w:rsidR="00577726" w:rsidRDefault="00577726" w:rsidP="00577726">
      <w:pPr>
        <w:spacing w:line="360" w:lineRule="exact"/>
        <w:rPr>
          <w:rFonts w:ascii="Times New Roman" w:hAnsi="Times New Roman" w:cs="Times New Roman"/>
        </w:rPr>
      </w:pPr>
    </w:p>
    <w:p w14:paraId="13FDBFBE" w14:textId="77777777" w:rsidR="00577726" w:rsidRDefault="00577726" w:rsidP="00577726">
      <w:pPr>
        <w:spacing w:line="360" w:lineRule="exact"/>
        <w:rPr>
          <w:rFonts w:ascii="Times New Roman" w:hAnsi="Times New Roman" w:cs="Times New Roman"/>
        </w:rPr>
      </w:pPr>
      <w:r>
        <w:rPr>
          <w:rFonts w:ascii="Times New Roman" w:hAnsi="Times New Roman" w:cs="Times New Roman"/>
        </w:rPr>
        <w:t xml:space="preserve">The statues were created in 734 using the hollow-core dry-lacquer technique. They were originally enshrined in Kofukuji’s Western Golden Hall, which was lost to fire. The eight figures represent Ashura, Gobujo, Sakara, Kendatsuba, Kinnara, Kubanda, Hibakara, and Karura. However, it is likely they were meant to represent the following kinds of beings found in the Buddhist scriptures: </w:t>
      </w:r>
      <w:r>
        <w:rPr>
          <w:rFonts w:ascii="Times New Roman" w:hAnsi="Times New Roman" w:cs="Times New Roman"/>
          <w:i/>
        </w:rPr>
        <w:t>asuras</w:t>
      </w:r>
      <w:r>
        <w:rPr>
          <w:rFonts w:ascii="Times New Roman" w:hAnsi="Times New Roman" w:cs="Times New Roman"/>
        </w:rPr>
        <w:t xml:space="preserve"> (demigods or titans), </w:t>
      </w:r>
      <w:r>
        <w:rPr>
          <w:rFonts w:ascii="Times New Roman" w:hAnsi="Times New Roman" w:cs="Times New Roman"/>
          <w:i/>
        </w:rPr>
        <w:t>devas</w:t>
      </w:r>
      <w:r>
        <w:rPr>
          <w:rFonts w:ascii="Times New Roman" w:hAnsi="Times New Roman" w:cs="Times New Roman"/>
        </w:rPr>
        <w:t xml:space="preserve"> (gods), </w:t>
      </w:r>
      <w:r>
        <w:rPr>
          <w:rFonts w:ascii="Times New Roman" w:hAnsi="Times New Roman" w:cs="Times New Roman"/>
          <w:i/>
        </w:rPr>
        <w:t>nāgas</w:t>
      </w:r>
      <w:r>
        <w:rPr>
          <w:rFonts w:ascii="Times New Roman" w:hAnsi="Times New Roman" w:cs="Times New Roman"/>
        </w:rPr>
        <w:t xml:space="preserve"> (snakes or dragons), </w:t>
      </w:r>
      <w:r>
        <w:rPr>
          <w:rFonts w:ascii="Times New Roman" w:hAnsi="Times New Roman" w:cs="Times New Roman"/>
          <w:bCs/>
          <w:i/>
        </w:rPr>
        <w:t>garuḍas</w:t>
      </w:r>
      <w:r>
        <w:rPr>
          <w:rFonts w:ascii="Times New Roman" w:hAnsi="Times New Roman" w:cs="Times New Roman"/>
        </w:rPr>
        <w:t xml:space="preserve"> (enormous snake-eating birds), </w:t>
      </w:r>
      <w:r>
        <w:rPr>
          <w:rFonts w:ascii="Times New Roman" w:hAnsi="Times New Roman" w:cs="Times New Roman"/>
          <w:i/>
        </w:rPr>
        <w:t>yakṣas</w:t>
      </w:r>
      <w:r>
        <w:rPr>
          <w:rFonts w:ascii="Times New Roman" w:hAnsi="Times New Roman" w:cs="Times New Roman"/>
        </w:rPr>
        <w:t xml:space="preserve"> (spirits of the dead), </w:t>
      </w:r>
      <w:r>
        <w:rPr>
          <w:rFonts w:ascii="Times New Roman" w:hAnsi="Times New Roman" w:cs="Times New Roman"/>
          <w:i/>
        </w:rPr>
        <w:t>gandharvas</w:t>
      </w:r>
      <w:r>
        <w:rPr>
          <w:rFonts w:ascii="Times New Roman" w:hAnsi="Times New Roman" w:cs="Times New Roman"/>
        </w:rPr>
        <w:t xml:space="preserve"> (ghostly musicians), </w:t>
      </w:r>
      <w:r>
        <w:rPr>
          <w:rFonts w:ascii="Times New Roman" w:hAnsi="Times New Roman" w:cs="Times New Roman"/>
          <w:bCs/>
          <w:i/>
        </w:rPr>
        <w:t>kiṃnaras</w:t>
      </w:r>
      <w:r>
        <w:rPr>
          <w:rFonts w:ascii="Times New Roman" w:hAnsi="Times New Roman" w:cs="Times New Roman"/>
        </w:rPr>
        <w:t xml:space="preserve"> (heavenly musicians), and </w:t>
      </w:r>
      <w:r>
        <w:rPr>
          <w:rFonts w:ascii="Times New Roman" w:hAnsi="Times New Roman" w:cs="Times New Roman"/>
          <w:i/>
        </w:rPr>
        <w:t>mahoraga</w:t>
      </w:r>
      <w:r>
        <w:rPr>
          <w:rFonts w:ascii="Times New Roman" w:hAnsi="Times New Roman" w:cs="Times New Roman"/>
        </w:rPr>
        <w:t>s (snake spirits).</w:t>
      </w:r>
    </w:p>
    <w:p w14:paraId="08B19CFD" w14:textId="77777777" w:rsidR="00577726" w:rsidRDefault="00577726" w:rsidP="00577726">
      <w:pPr>
        <w:spacing w:line="360" w:lineRule="exact"/>
        <w:rPr>
          <w:rFonts w:ascii="Times New Roman" w:hAnsi="Times New Roman" w:cs="Times New Roman"/>
        </w:rPr>
      </w:pPr>
    </w:p>
    <w:p w14:paraId="20E05BE5" w14:textId="77777777" w:rsidR="00577726" w:rsidRDefault="00577726" w:rsidP="00577726">
      <w:pPr>
        <w:spacing w:line="360" w:lineRule="exact"/>
        <w:rPr>
          <w:rFonts w:ascii="Times New Roman" w:hAnsi="Times New Roman" w:cs="Times New Roman"/>
        </w:rPr>
      </w:pPr>
      <w:r>
        <w:rPr>
          <w:rFonts w:ascii="Times New Roman" w:hAnsi="Times New Roman" w:cs="Times New Roman"/>
        </w:rPr>
        <w:t xml:space="preserve">One unique aspect of the statues is that Ashura, Gobujo, Sakara, and Kendatsuba have the faces of young boys. Scholars have suggested this reflects the wishes of the patroness who sponsored their construction, Empress Komyo (701–760), </w:t>
      </w:r>
      <w:r>
        <w:rPr>
          <w:rFonts w:ascii="Times New Roman" w:eastAsia="ＭＳ 明朝" w:hAnsi="Times New Roman" w:cs="Times New Roman"/>
        </w:rPr>
        <w:t xml:space="preserve">the daughter of Kofukuji’s founding patron, Fujiwara no Fuhito </w:t>
      </w:r>
      <w:r>
        <w:rPr>
          <w:rFonts w:ascii="Times New Roman" w:hAnsi="Times New Roman" w:cs="Times New Roman"/>
        </w:rPr>
        <w:t>(659–720)</w:t>
      </w:r>
      <w:r>
        <w:rPr>
          <w:rFonts w:ascii="Times New Roman" w:eastAsia="ＭＳ 明朝" w:hAnsi="Times New Roman" w:cs="Times New Roman"/>
        </w:rPr>
        <w:t xml:space="preserve">. </w:t>
      </w:r>
      <w:r>
        <w:rPr>
          <w:rFonts w:ascii="Times New Roman" w:hAnsi="Times New Roman" w:cs="Times New Roman"/>
        </w:rPr>
        <w:t xml:space="preserve"> </w:t>
      </w:r>
    </w:p>
    <w:p w14:paraId="5A322CB1" w14:textId="77777777" w:rsidR="00577726" w:rsidRDefault="00577726" w:rsidP="00577726">
      <w:pPr>
        <w:spacing w:line="360" w:lineRule="exact"/>
        <w:rPr>
          <w:rFonts w:ascii="Times New Roman" w:hAnsi="Times New Roman" w:cs="Times New Roman"/>
        </w:rPr>
      </w:pPr>
    </w:p>
    <w:p w14:paraId="51E96D99" w14:textId="77777777" w:rsidR="00577726" w:rsidRDefault="00577726" w:rsidP="00577726">
      <w:pPr>
        <w:spacing w:line="360" w:lineRule="exact"/>
        <w:rPr>
          <w:rFonts w:ascii="Times New Roman" w:hAnsi="Times New Roman" w:cs="Times New Roman"/>
        </w:rPr>
      </w:pPr>
      <w:r>
        <w:rPr>
          <w:rFonts w:ascii="Times New Roman" w:hAnsi="Times New Roman" w:cs="Times New Roman"/>
        </w:rPr>
        <w:t xml:space="preserve">All eight images have survived multiple fires at Kofukuji over the past 1,300 years. A key factor was their portability: Most of the images weigh less than 10 kilograms, making them easy to carry to safety. </w:t>
      </w:r>
    </w:p>
    <w:p w14:paraId="7F5E3D64" w14:textId="77777777" w:rsidR="00930435" w:rsidRPr="00577726" w:rsidRDefault="00930435" w:rsidP="00577726"/>
    <w:sectPr w:rsidR="00930435" w:rsidRPr="00577726"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77726"/>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02008865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2022-10-24T07:21:00Z</dcterms:created>
  <dcterms:modified xsi:type="dcterms:W3CDTF">2022-10-24T07:21:00Z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