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DDE2" w14:textId="77777777" w:rsidR="00934035" w:rsidRDefault="00934035" w:rsidP="0093403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b/>
          <w:i/>
          <w:sz w:val="24"/>
          <w:szCs w:val="24"/>
        </w:rPr>
        <w:t>Kishu Hera Zao</w:t>
      </w:r>
      <w:r>
        <w:rPr>
          <w:rFonts w:ascii="Time New Roman" w:eastAsia="Meiryo UI" w:hAnsi="Time New Roman" w:cs="Times New Roman"/>
          <w:b/>
          <w:sz w:val="24"/>
          <w:szCs w:val="24"/>
        </w:rPr>
        <w:t xml:space="preserve"> (Bamboo Fishing Rods) and Kakuredani Fishing Pond</w:t>
      </w:r>
    </w:p>
    <w:p w14:paraId="263EF94D" w14:textId="77777777" w:rsidR="00934035" w:rsidRDefault="00934035" w:rsidP="0093403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>For over 100 years, Hashimoto craftsmen have been creating the flexible handmade fishing rods known as</w:t>
      </w:r>
      <w:r>
        <w:rPr>
          <w:rFonts w:ascii="Time New Roman" w:eastAsia="Meiryo UI" w:hAnsi="Time New Roman" w:cs="Times New Roman"/>
          <w:i/>
          <w:iCs/>
          <w:sz w:val="24"/>
          <w:szCs w:val="24"/>
        </w:rPr>
        <w:t xml:space="preserve"> kishu</w:t>
      </w:r>
      <w:r>
        <w:rPr>
          <w:rFonts w:ascii="Time New Roman" w:eastAsia="Meiryo UI" w:hAnsi="Time New Roman" w:cs="Times New Roman"/>
          <w:sz w:val="24"/>
          <w:szCs w:val="24"/>
        </w:rPr>
        <w:t xml:space="preserve"> </w:t>
      </w:r>
      <w:r>
        <w:rPr>
          <w:rFonts w:ascii="Time New Roman" w:eastAsia="Meiryo UI" w:hAnsi="Time New Roman" w:cs="Times New Roman"/>
          <w:i/>
          <w:sz w:val="24"/>
          <w:szCs w:val="24"/>
        </w:rPr>
        <w:t>hera zao</w:t>
      </w:r>
      <w:r>
        <w:rPr>
          <w:rFonts w:ascii="Time New Roman" w:eastAsia="Meiryo UI" w:hAnsi="Time New Roman" w:cs="Times New Roman"/>
          <w:sz w:val="24"/>
          <w:szCs w:val="24"/>
        </w:rPr>
        <w:t xml:space="preserve"> from a type of bamboo that grows profusely in the area. Each rod is handcrafted from start to finish by one of 20 local craftsmen. It takes anywhere from six months to a year to complete just one of these traditional rods, which are highly sought after by fishing enthusiasts.</w:t>
      </w:r>
    </w:p>
    <w:p w14:paraId="58EEBC6A" w14:textId="77777777" w:rsidR="00934035" w:rsidRDefault="00934035" w:rsidP="0093403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>While they can be used to catch most small to mid-sized fish, the rods are mainly used locally to catch crucian carp (</w:t>
      </w:r>
      <w:r>
        <w:rPr>
          <w:rFonts w:ascii="Time New Roman" w:eastAsia="Meiryo UI" w:hAnsi="Time New Roman" w:cs="Times New Roman"/>
          <w:i/>
          <w:sz w:val="24"/>
          <w:szCs w:val="24"/>
        </w:rPr>
        <w:t>Carassius cuvieri</w:t>
      </w:r>
      <w:r>
        <w:rPr>
          <w:rFonts w:ascii="Time New Roman" w:eastAsia="Meiryo UI" w:hAnsi="Time New Roman" w:cs="Times New Roman"/>
          <w:sz w:val="24"/>
          <w:szCs w:val="24"/>
        </w:rPr>
        <w:t>), using a characteristic double hook.</w:t>
      </w:r>
    </w:p>
    <w:p w14:paraId="59BF063F" w14:textId="77777777" w:rsidR="00934035" w:rsidRDefault="00934035" w:rsidP="00934035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 xml:space="preserve">Visitors are welcome to try the bamboo rods for themselves at the Kakuredani Fishing Pond, where for a small fee they can catch and release the large carp. First-timers and the squeamish might appreciate the local custom of using pieces of </w:t>
      </w:r>
      <w:r>
        <w:rPr>
          <w:rFonts w:ascii="Time New Roman" w:eastAsia="Meiryo UI" w:hAnsi="Time New Roman" w:cs="Times New Roman"/>
          <w:iCs/>
          <w:sz w:val="24"/>
          <w:szCs w:val="24"/>
        </w:rPr>
        <w:t>udon</w:t>
      </w:r>
      <w:r>
        <w:rPr>
          <w:rFonts w:ascii="Time New Roman" w:eastAsia="Meiryo UI" w:hAnsi="Time New Roman" w:cs="Times New Roman"/>
          <w:sz w:val="24"/>
          <w:szCs w:val="24"/>
        </w:rPr>
        <w:t xml:space="preserve"> noodles or wheat gluten as bait.</w:t>
      </w:r>
    </w:p>
    <w:p w14:paraId="3D86793E" w14:textId="67FBA94B" w:rsidR="00EB569A" w:rsidRPr="00934035" w:rsidRDefault="00EB569A" w:rsidP="00934035"/>
    <w:sectPr w:rsidR="00EB569A" w:rsidRPr="0093403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035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2022-10-24T09:08:00Z</dcterms:created>
  <dcterms:modified xsi:type="dcterms:W3CDTF">2022-10-24T09:08:00Z</dcterms:modified>
</cp:coreProperties>
</file>