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0232" w14:textId="77777777" w:rsidR="001F0132" w:rsidRDefault="001F0132" w:rsidP="001F0132">
      <w:pPr>
        <w:jc w:val="left"/>
        <w:rPr>
          <w:rFonts w:ascii="Times New Roman" w:eastAsia="Helvetica Neue" w:hAnsi="Times New Roman" w:cs="Times New Roman"/>
          <w:sz w:val="24"/>
          <w:szCs w:val="24"/>
        </w:rPr>
      </w:pPr>
      <w:r>
        <w:rPr>
          <w:rFonts w:ascii="Times New Roman" w:eastAsia="Helvetica Neue" w:hAnsi="Times New Roman" w:cs="Times New Roman"/>
          <w:b/>
          <w:sz w:val="24"/>
          <w:szCs w:val="24"/>
        </w:rPr>
        <w:t>Under the Skin: Himeji Castle’s Frame</w:t>
      </w:r>
    </w:p>
    <w:p w14:paraId="0DA4FED3" w14:textId="77777777" w:rsidR="001F0132" w:rsidRDefault="001F0132" w:rsidP="001F0132">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This is a 1:20 scale model of the timber frame of Himeji Castle’s main keep. The keep is supported by a lattice of posts and beams rather than by thick outer walls, with the two columns at the center of the structure</w:t>
      </w:r>
      <w:r>
        <w:rPr>
          <w:rFonts w:ascii="Times New Roman" w:eastAsia="游明朝" w:hAnsi="Times New Roman" w:cs="Times New Roman"/>
          <w:sz w:val="24"/>
          <w:szCs w:val="24"/>
        </w:rPr>
        <w:t xml:space="preserve"> bearing the heaviest load</w:t>
      </w:r>
      <w:r>
        <w:rPr>
          <w:rFonts w:ascii="Times New Roman" w:eastAsia="Helvetica Neue" w:hAnsi="Times New Roman" w:cs="Times New Roman"/>
          <w:sz w:val="24"/>
          <w:szCs w:val="24"/>
        </w:rPr>
        <w:t>.</w:t>
      </w:r>
    </w:p>
    <w:p w14:paraId="0DD0AEA6" w14:textId="77777777" w:rsidR="001F0132" w:rsidRDefault="001F0132" w:rsidP="001F0132">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The model was built as a guide for the workers who carried out a major renovation of the castle </w:t>
      </w:r>
      <w:r>
        <w:rPr>
          <w:rFonts w:ascii="Times New Roman" w:eastAsia="游明朝" w:hAnsi="Times New Roman" w:cs="Times New Roman"/>
          <w:sz w:val="24"/>
          <w:szCs w:val="24"/>
        </w:rPr>
        <w:t>b</w:t>
      </w:r>
      <w:r>
        <w:rPr>
          <w:rFonts w:ascii="Times New Roman" w:eastAsia="Helvetica Neue" w:hAnsi="Times New Roman" w:cs="Times New Roman"/>
          <w:sz w:val="24"/>
          <w:szCs w:val="24"/>
        </w:rPr>
        <w:t xml:space="preserve">etween 1956 and 1964, </w:t>
      </w:r>
      <w:r>
        <w:rPr>
          <w:rFonts w:ascii="Times New Roman" w:eastAsia="游明朝" w:hAnsi="Times New Roman" w:cs="Times New Roman"/>
          <w:sz w:val="24"/>
          <w:szCs w:val="24"/>
        </w:rPr>
        <w:t xml:space="preserve">when </w:t>
      </w:r>
      <w:r>
        <w:rPr>
          <w:rFonts w:ascii="Times New Roman" w:eastAsia="Helvetica Neue" w:hAnsi="Times New Roman" w:cs="Times New Roman"/>
          <w:sz w:val="24"/>
          <w:szCs w:val="24"/>
        </w:rPr>
        <w:t>the entire keep was dismantled, repaired, and reassembled. This</w:t>
      </w:r>
      <w:r>
        <w:rPr>
          <w:rFonts w:ascii="Times New Roman" w:eastAsia="游明朝" w:hAnsi="Times New Roman" w:cs="Times New Roman"/>
          <w:sz w:val="24"/>
          <w:szCs w:val="24"/>
        </w:rPr>
        <w:t xml:space="preserve"> project</w:t>
      </w:r>
      <w:r>
        <w:rPr>
          <w:rFonts w:ascii="Times New Roman" w:eastAsia="Helvetica Neue" w:hAnsi="Times New Roman" w:cs="Times New Roman"/>
          <w:sz w:val="24"/>
          <w:szCs w:val="24"/>
        </w:rPr>
        <w:t xml:space="preserve"> required a precise understanding of every aspect of Himeji’s historical architecture, beginning with the methods used in the castle’s original construction. Damaged parts of the castle’s structure were replaced or reinforced to preserve the building for future generations.</w:t>
      </w:r>
    </w:p>
    <w:p w14:paraId="51070953" w14:textId="39AE8B9B" w:rsidR="008D2586" w:rsidRPr="001F0132" w:rsidRDefault="008D2586" w:rsidP="001F0132"/>
    <w:sectPr w:rsidR="008D2586" w:rsidRPr="001F0132"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0132"/>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20110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2022-10-24T09:16:00Z</dcterms:created>
  <dcterms:modified xsi:type="dcterms:W3CDTF">2022-10-24T09:16:00Z</dcterms:modified>
  <cp:category/>
  <cp:contentStatus/>
  <dc:language/>
  <cp:version/>
</cp:coreProperties>
</file>