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760F" w14:textId="77777777" w:rsidR="00C04FA0" w:rsidRDefault="00C04FA0" w:rsidP="00C04FA0">
      <w:pPr>
        <w:tabs>
          <w:tab w:val="left" w:pos="1227"/>
        </w:tabs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Former Ringer House</w:t>
      </w:r>
    </w:p>
    <w:p w14:paraId="228DEDA0" w14:textId="77777777" w:rsidR="00C04FA0" w:rsidRDefault="00C04FA0" w:rsidP="00C04FA0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This house was built around 1868 for Thomas B. Glover’s (1838–1911) younger brother. It was purchased in 1874 by successful British merchant </w:t>
      </w:r>
      <w:r>
        <w:rPr>
          <w:rFonts w:ascii="Times New Roman" w:eastAsia="ＭＳ 明朝" w:hAnsi="Times New Roman" w:cs="Times New Roman"/>
          <w:sz w:val="24"/>
          <w:szCs w:val="24"/>
        </w:rPr>
        <w:t>Frederick Ringer (1838–1907), who moved in nine years later with his bride, Carolina (1857–1924). Excluding a period surrounding World War II, Ringer’s family kept the house until 1965, when his second son, Sydney (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1891–1967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), sold the house to Nagasaki City. A year later, it was designated an Important Cultural Property by the Japanese government.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The house was restored to its original appearance in 1973.</w:t>
      </w:r>
    </w:p>
    <w:p w14:paraId="39E1D43D" w14:textId="77777777" w:rsidR="00C04FA0" w:rsidRDefault="00C04FA0" w:rsidP="00C04FA0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ab/>
        <w:t xml:space="preserve">The one-story house has a wooden frame, but its exterior walls are made of stone. The roof is covered with traditional Japanese tiles, and the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veranda is paved with granite from Vladivostok, Russia. Coal-burning fireplaces kept the house warm in winter and high ceilings and large windows kept it cool in summer.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A separate building behind the house contains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the kitchen and what were once servants’ quarters.</w:t>
      </w:r>
    </w:p>
    <w:p w14:paraId="5135FFC5" w14:textId="7FCAD04E" w:rsidR="007A42BB" w:rsidRPr="00C04FA0" w:rsidRDefault="007A42BB" w:rsidP="00C04FA0"/>
    <w:sectPr w:rsidR="007A42BB" w:rsidRPr="00C04FA0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C04FA0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4FA0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2022-10-24T09:24:00Z</dcterms:created>
  <dcterms:modified xsi:type="dcterms:W3CDTF">2022-10-24T09:24:00Z</dcterms:modified>
</cp:coreProperties>
</file>