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B68" w14:textId="77777777" w:rsidR="000606A4" w:rsidRDefault="000606A4" w:rsidP="000606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b/>
        </w:rPr>
        <w:t>Udun</w:t>
      </w:r>
      <w:r>
        <w:rPr>
          <w:rFonts w:ascii="Times New Roman" w:eastAsia="ＭＳ 明朝" w:hAnsi="Times New Roman" w:cs="Times New Roman"/>
          <w:b/>
          <w:i/>
        </w:rPr>
        <w:t xml:space="preserve"> </w:t>
      </w:r>
      <w:r>
        <w:rPr>
          <w:rFonts w:ascii="Times New Roman" w:eastAsia="ＭＳ 明朝" w:hAnsi="Times New Roman" w:cs="Times New Roman"/>
          <w:b/>
        </w:rPr>
        <w:t>Palace</w:t>
      </w:r>
    </w:p>
    <w:p w14:paraId="7C84B3AD" w14:textId="77777777" w:rsidR="000606A4" w:rsidRDefault="000606A4" w:rsidP="000606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09EDFE52" w14:textId="77777777" w:rsidR="000606A4" w:rsidRDefault="000606A4" w:rsidP="000606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The one-story </w:t>
      </w:r>
      <w:r>
        <w:rPr>
          <w:rFonts w:ascii="Times New Roman" w:eastAsia="ＭＳ 明朝" w:hAnsi="Times New Roman" w:cs="Times New Roman"/>
          <w:iCs/>
        </w:rPr>
        <w:t>Udun</w:t>
      </w:r>
      <w:r>
        <w:rPr>
          <w:rFonts w:ascii="Times New Roman" w:eastAsia="ＭＳ 明朝" w:hAnsi="Times New Roman" w:cs="Times New Roman"/>
        </w:rPr>
        <w:t xml:space="preserve"> is technically a palace, but in size and features it can be better described as a large rural villa. With 15 rooms in all, it has formal reception spaces with the best views of the garden pond, with rooms in the rear for residential functions such as sleeping, dressing, cooking, and bathing, all typical of a fine private home. The natural </w:t>
      </w:r>
      <w:r>
        <w:rPr>
          <w:rFonts w:ascii="Times New Roman" w:eastAsia="ＭＳ 明朝" w:hAnsi="Times New Roman" w:cs="Times New Roman"/>
          <w:i/>
          <w:iCs/>
        </w:rPr>
        <w:t>inumaki</w:t>
      </w:r>
      <w:r>
        <w:rPr>
          <w:rFonts w:ascii="Times New Roman" w:eastAsia="ＭＳ 明朝" w:hAnsi="Times New Roman" w:cs="Times New Roman"/>
          <w:i/>
        </w:rPr>
        <w:t xml:space="preserve"> </w:t>
      </w:r>
      <w:r>
        <w:rPr>
          <w:rFonts w:ascii="Times New Roman" w:eastAsia="ＭＳ 明朝" w:hAnsi="Times New Roman" w:cs="Times New Roman"/>
        </w:rPr>
        <w:t xml:space="preserve">wood finish on both the interior and exterior is typical of Ryukyuan folk houses, as are the large hinged shutters, called </w:t>
      </w:r>
      <w:r>
        <w:rPr>
          <w:rFonts w:ascii="Times New Roman" w:eastAsia="ＭＳ 明朝" w:hAnsi="Times New Roman" w:cs="Times New Roman"/>
          <w:i/>
          <w:iCs/>
        </w:rPr>
        <w:t>haneage-do</w:t>
      </w:r>
      <w:r>
        <w:rPr>
          <w:rFonts w:ascii="Times New Roman" w:eastAsia="ＭＳ 明朝" w:hAnsi="Times New Roman" w:cs="Times New Roman"/>
        </w:rPr>
        <w:t xml:space="preserve">, that swing upward to allow light and breeze while providing shade, and the red tile roof with white plaster decoration. Many aspects of the interior are Japanese in origin, such as the tatami mats of woven rush, sliding interior shoji screens of translucent washi paper, decorative tokonoma niches along the walls of important rooms, and the visible, ornamental structural framework. </w:t>
      </w:r>
    </w:p>
    <w:p w14:paraId="0A4236AE" w14:textId="77777777" w:rsidR="000606A4" w:rsidRDefault="000606A4" w:rsidP="000606A4">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r>
      <w:r>
        <w:rPr>
          <w:rFonts w:ascii="Times New Roman" w:eastAsia="ＭＳ 明朝" w:hAnsi="Times New Roman" w:cs="Times New Roman"/>
          <w:iCs/>
        </w:rPr>
        <w:t>Udun</w:t>
      </w:r>
      <w:r>
        <w:rPr>
          <w:rFonts w:ascii="Times New Roman" w:eastAsia="ＭＳ 明朝" w:hAnsi="Times New Roman" w:cs="Times New Roman"/>
        </w:rPr>
        <w:t xml:space="preserve"> Palace was expanded twice in early twentieth century and is now composed of several freely laid-out wings connected by cool, wooden-floored corridors. Intimate interior gardens bring in light and breeze. The </w:t>
      </w:r>
      <w:r>
        <w:rPr>
          <w:rFonts w:ascii="Times New Roman" w:eastAsia="ＭＳ 明朝" w:hAnsi="Times New Roman" w:cs="Times New Roman"/>
          <w:iCs/>
        </w:rPr>
        <w:t>Udun</w:t>
      </w:r>
      <w:r>
        <w:rPr>
          <w:rFonts w:ascii="Times New Roman" w:eastAsia="ＭＳ 明朝" w:hAnsi="Times New Roman" w:cs="Times New Roman"/>
        </w:rPr>
        <w:t xml:space="preserve"> and other buildings at Shikinaen are built from </w:t>
      </w:r>
      <w:r>
        <w:rPr>
          <w:rFonts w:ascii="Times New Roman" w:eastAsia="ＭＳ 明朝" w:hAnsi="Times New Roman" w:cs="Times New Roman"/>
          <w:i/>
        </w:rPr>
        <w:t xml:space="preserve">inumaki </w:t>
      </w:r>
      <w:r>
        <w:rPr>
          <w:rFonts w:ascii="Times New Roman" w:eastAsia="ＭＳ 明朝" w:hAnsi="Times New Roman" w:cs="Times New Roman"/>
        </w:rPr>
        <w:t xml:space="preserve">wood, also known as </w:t>
      </w:r>
      <w:r>
        <w:rPr>
          <w:rFonts w:ascii="Times New Roman" w:eastAsia="ＭＳ 明朝" w:hAnsi="Times New Roman" w:cs="Times New Roman"/>
          <w:i/>
        </w:rPr>
        <w:t>chagi</w:t>
      </w:r>
      <w:r>
        <w:rPr>
          <w:rFonts w:ascii="Times New Roman" w:eastAsia="ＭＳ 明朝" w:hAnsi="Times New Roman" w:cs="Times New Roman"/>
        </w:rPr>
        <w:t xml:space="preserve">. This sturdy, hard species twists as it grows, and the outer columns under the eaves of the </w:t>
      </w:r>
      <w:r>
        <w:rPr>
          <w:rFonts w:ascii="Times New Roman" w:eastAsia="ＭＳ 明朝" w:hAnsi="Times New Roman" w:cs="Times New Roman"/>
          <w:iCs/>
        </w:rPr>
        <w:t>palace were</w:t>
      </w:r>
      <w:r>
        <w:rPr>
          <w:rFonts w:ascii="Times New Roman" w:eastAsia="ＭＳ 明朝" w:hAnsi="Times New Roman" w:cs="Times New Roman"/>
        </w:rPr>
        <w:t xml:space="preserve"> used in a natural state that shows this to advantage. The root end of the tree is believed to be more resistant to water, so that end is placed on foundation stones set into the ground. </w:t>
      </w:r>
      <w:r>
        <w:rPr>
          <w:rFonts w:ascii="Times New Roman" w:eastAsia="ＭＳ 明朝" w:hAnsi="Times New Roman" w:cs="Times New Roman"/>
          <w:i/>
          <w:iCs/>
        </w:rPr>
        <w:t>Inumaki</w:t>
      </w:r>
      <w:r>
        <w:rPr>
          <w:rFonts w:ascii="Times New Roman" w:eastAsia="ＭＳ 明朝" w:hAnsi="Times New Roman" w:cs="Times New Roman"/>
        </w:rPr>
        <w:t xml:space="preserve"> has become scarce in Okinawa, so this wood was imported from Kyushu when </w:t>
      </w:r>
      <w:r>
        <w:rPr>
          <w:rFonts w:ascii="Times New Roman" w:eastAsia="ＭＳ 明朝" w:hAnsi="Times New Roman" w:cs="Times New Roman"/>
          <w:iCs/>
        </w:rPr>
        <w:t>Udun</w:t>
      </w:r>
      <w:r>
        <w:rPr>
          <w:rFonts w:ascii="Times New Roman" w:eastAsia="ＭＳ 明朝" w:hAnsi="Times New Roman" w:cs="Times New Roman"/>
        </w:rPr>
        <w:t xml:space="preserve"> Palace was restored in 1992.</w:t>
      </w:r>
    </w:p>
    <w:p w14:paraId="24FB4F14" w14:textId="77777777" w:rsidR="005C106A" w:rsidRPr="000606A4" w:rsidRDefault="005C106A" w:rsidP="000606A4">
      <w:pPr>
        <w:rPr>
          <w:rFonts w:hint="eastAsia"/>
        </w:rPr>
      </w:pPr>
    </w:p>
    <w:sectPr w:rsidR="005C106A" w:rsidRPr="000606A4">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06A4"/>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2022-10-24T09:45:00Z</dcterms:created>
  <dcterms:modified xsi:type="dcterms:W3CDTF">2022-10-24T09:45:00Z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