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CFF9B4" w14:textId="1727BC70" w:rsidR="002E6F65" w:rsidRDefault="002E6F65" w:rsidP="002E6F65">
      <w:pPr>
        <w:rPr>
          <w:sz w:val="22"/>
          <w:highlight w:val="cyan"/>
          <w:lang w:val="en-US"/>
        </w:rPr>
      </w:pPr>
      <w:bookmarkStart w:id="0" w:name="_GoBack"/>
      <w:bookmarkEnd w:id="0"/>
      <w:r>
        <w:rPr>
          <w:b/>
          <w:szCs w:val="28"/>
          <w:lang w:val="en-US"/>
        </w:rPr>
        <w:t xml:space="preserve">Gerohatsu Onsen Museum </w:t>
      </w:r>
    </w:p>
    <w:p w14:paraId="75AB6094" w14:textId="77777777" w:rsidR="002E6F65" w:rsidRDefault="002E6F65" w:rsidP="002E6F65">
      <w:pPr>
        <w:rPr>
          <w:szCs w:val="28"/>
          <w:lang w:val="en-US"/>
        </w:rPr>
      </w:pPr>
      <w:r>
        <w:rPr>
          <w:szCs w:val="28"/>
          <w:lang w:val="en-US"/>
        </w:rPr>
        <w:t>At the Gerohatsu Onsen Museum, visitors learn there is more to hot springs (</w:t>
      </w:r>
      <w:r>
        <w:rPr>
          <w:i/>
          <w:szCs w:val="28"/>
          <w:lang w:val="en-US"/>
        </w:rPr>
        <w:t>onsen)</w:t>
      </w:r>
      <w:r>
        <w:rPr>
          <w:szCs w:val="28"/>
          <w:lang w:val="en-US"/>
        </w:rPr>
        <w:t xml:space="preserve"> than just bathing. The museum has about 400 items on display and covers the culture, history, and science behind hot springs in both Gero and the rest of Japan in a family-friendly, informative manner. It is divided into two sections, and also has a cozy library filled with novels and academic texts. </w:t>
      </w:r>
    </w:p>
    <w:p w14:paraId="4AA50713" w14:textId="77777777" w:rsidR="002E6F65" w:rsidRDefault="002E6F65" w:rsidP="002E6F65">
      <w:pPr>
        <w:rPr>
          <w:szCs w:val="28"/>
          <w:lang w:val="en-US"/>
        </w:rPr>
      </w:pPr>
    </w:p>
    <w:p w14:paraId="380D40BD" w14:textId="77777777" w:rsidR="002E6F65" w:rsidRDefault="002E6F65" w:rsidP="002E6F65">
      <w:pPr>
        <w:rPr>
          <w:szCs w:val="28"/>
          <w:lang w:val="en-US"/>
        </w:rPr>
      </w:pPr>
      <w:r>
        <w:rPr>
          <w:szCs w:val="28"/>
          <w:lang w:val="en-US"/>
        </w:rPr>
        <w:t xml:space="preserve">The first section of the museum covers the history and culture behind the </w:t>
      </w:r>
      <w:r>
        <w:rPr>
          <w:i/>
          <w:szCs w:val="28"/>
          <w:lang w:val="en-US"/>
        </w:rPr>
        <w:t>onsen</w:t>
      </w:r>
      <w:r>
        <w:rPr>
          <w:szCs w:val="28"/>
          <w:lang w:val="en-US"/>
        </w:rPr>
        <w:t xml:space="preserve"> experience, with a particular focus on Gero. Communal bathing in hot springs has been a cultural pastime in Japan for thousands of years; visitors can learn about the country’s many hot springs and the different experiences they offer. Among the items on display here are souvenirs from </w:t>
      </w:r>
      <w:r>
        <w:rPr>
          <w:iCs/>
          <w:szCs w:val="28"/>
          <w:lang w:val="en-US"/>
        </w:rPr>
        <w:t>hot spring</w:t>
      </w:r>
      <w:r>
        <w:rPr>
          <w:szCs w:val="28"/>
          <w:lang w:val="en-US"/>
        </w:rPr>
        <w:t xml:space="preserve"> towns around Japan and nineteenth-century newspaper lists ranking the country’s best </w:t>
      </w:r>
      <w:r>
        <w:rPr>
          <w:iCs/>
          <w:szCs w:val="28"/>
          <w:lang w:val="en-US"/>
        </w:rPr>
        <w:t>hot springs</w:t>
      </w:r>
      <w:r>
        <w:rPr>
          <w:szCs w:val="28"/>
          <w:lang w:val="en-US"/>
        </w:rPr>
        <w:t xml:space="preserve">. </w:t>
      </w:r>
    </w:p>
    <w:p w14:paraId="6F796E85" w14:textId="77777777" w:rsidR="002E6F65" w:rsidRDefault="002E6F65" w:rsidP="002E6F65">
      <w:pPr>
        <w:rPr>
          <w:szCs w:val="28"/>
          <w:lang w:val="en-US"/>
        </w:rPr>
      </w:pPr>
    </w:p>
    <w:p w14:paraId="2091D8AF" w14:textId="77777777" w:rsidR="002E6F65" w:rsidRDefault="002E6F65" w:rsidP="002E6F65">
      <w:pPr>
        <w:rPr>
          <w:szCs w:val="28"/>
          <w:lang w:val="en-US"/>
        </w:rPr>
      </w:pPr>
      <w:r>
        <w:rPr>
          <w:szCs w:val="28"/>
          <w:lang w:val="en-US"/>
        </w:rPr>
        <w:t xml:space="preserve">The second part of the museum covers the science behind hot springs. Three-dimensional dioramas explain the springs’ natural heat and describe how </w:t>
      </w:r>
      <w:r>
        <w:rPr>
          <w:iCs/>
          <w:szCs w:val="28"/>
          <w:lang w:val="en-US"/>
        </w:rPr>
        <w:t>hot spring</w:t>
      </w:r>
      <w:r>
        <w:rPr>
          <w:szCs w:val="28"/>
          <w:lang w:val="en-US"/>
        </w:rPr>
        <w:t xml:space="preserve"> towns route the water into the baths. The hands-on games and exhibits are educational and fun for both children and adults. </w:t>
      </w:r>
    </w:p>
    <w:p w14:paraId="16326880" w14:textId="77777777" w:rsidR="002E6F65" w:rsidRDefault="002E6F65" w:rsidP="002E6F65">
      <w:pPr>
        <w:rPr>
          <w:szCs w:val="28"/>
          <w:lang w:val="en-US"/>
        </w:rPr>
      </w:pPr>
    </w:p>
    <w:p w14:paraId="26DFAF73" w14:textId="77777777" w:rsidR="002E6F65" w:rsidRDefault="002E6F65" w:rsidP="002E6F65">
      <w:pPr>
        <w:rPr>
          <w:szCs w:val="28"/>
          <w:lang w:val="en-US"/>
        </w:rPr>
      </w:pPr>
      <w:r>
        <w:rPr>
          <w:szCs w:val="28"/>
          <w:lang w:val="en-US"/>
        </w:rPr>
        <w:t xml:space="preserve">The museum finishes with a foot bath, “Yakushi no Ashiyu.” This bath has visitors walk through shallow water which starts off hot and cools down toward the end. It allows visitors to experience a </w:t>
      </w:r>
      <w:r>
        <w:rPr>
          <w:iCs/>
          <w:szCs w:val="28"/>
          <w:lang w:val="en-US"/>
        </w:rPr>
        <w:t>hot spring</w:t>
      </w:r>
      <w:r>
        <w:rPr>
          <w:szCs w:val="28"/>
          <w:lang w:val="en-US"/>
        </w:rPr>
        <w:t xml:space="preserve"> right after learning about them. </w:t>
      </w:r>
    </w:p>
    <w:p w14:paraId="00000074" w14:textId="2159D9B2" w:rsidR="00106912" w:rsidRPr="002E6F65" w:rsidRDefault="00106912" w:rsidP="002E6F65"/>
    <w:sectPr w:rsidR="00106912" w:rsidRPr="002E6F65">
      <w:footerReference w:type="even" r:id="rId7"/>
      <w:footerReference w:type="default" r:id="rId8"/>
      <w:pgSz w:w="12240" w:h="15840"/>
      <w:pgMar w:top="1440" w:right="1440" w:bottom="1440" w:left="1133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C373AF" w14:textId="77777777" w:rsidR="00C22BF1" w:rsidRDefault="00C22BF1" w:rsidP="00301A43">
      <w:r>
        <w:separator/>
      </w:r>
    </w:p>
  </w:endnote>
  <w:endnote w:type="continuationSeparator" w:id="0">
    <w:p w14:paraId="041618E1" w14:textId="77777777" w:rsidR="00C22BF1" w:rsidRDefault="00C22BF1" w:rsidP="00301A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af0"/>
      </w:rPr>
      <w:id w:val="-859122939"/>
      <w:docPartObj>
        <w:docPartGallery w:val="Page Numbers (Bottom of Page)"/>
        <w:docPartUnique/>
      </w:docPartObj>
    </w:sdtPr>
    <w:sdtEndPr>
      <w:rPr>
        <w:rStyle w:val="af0"/>
      </w:rPr>
    </w:sdtEndPr>
    <w:sdtContent>
      <w:p w14:paraId="6AC6788F" w14:textId="722A9367" w:rsidR="007C7001" w:rsidRDefault="007C7001" w:rsidP="00AE7677">
        <w:pPr>
          <w:pStyle w:val="ae"/>
          <w:framePr w:wrap="none" w:vAnchor="text" w:hAnchor="margin" w:xAlign="right" w:y="1"/>
          <w:rPr>
            <w:rStyle w:val="af0"/>
          </w:rPr>
        </w:pPr>
        <w:r>
          <w:rPr>
            <w:rStyle w:val="af0"/>
          </w:rPr>
          <w:fldChar w:fldCharType="begin"/>
        </w:r>
        <w:r>
          <w:rPr>
            <w:rStyle w:val="af0"/>
          </w:rPr>
          <w:instrText xml:space="preserve"> PAGE </w:instrText>
        </w:r>
        <w:r>
          <w:rPr>
            <w:rStyle w:val="af0"/>
          </w:rPr>
          <w:fldChar w:fldCharType="end"/>
        </w:r>
      </w:p>
    </w:sdtContent>
  </w:sdt>
  <w:p w14:paraId="010E93B2" w14:textId="77777777" w:rsidR="007C7001" w:rsidRDefault="007C7001" w:rsidP="00F426D2">
    <w:pPr>
      <w:pStyle w:val="a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CF7651" w14:textId="26B4F8D3" w:rsidR="007C7001" w:rsidRDefault="007C7001" w:rsidP="00301A43">
    <w:pPr>
      <w:pStyle w:val="a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738969" w14:textId="77777777" w:rsidR="00C22BF1" w:rsidRDefault="00C22BF1" w:rsidP="00301A43">
      <w:r>
        <w:separator/>
      </w:r>
    </w:p>
  </w:footnote>
  <w:footnote w:type="continuationSeparator" w:id="0">
    <w:p w14:paraId="634206CA" w14:textId="77777777" w:rsidR="00C22BF1" w:rsidRDefault="00C22BF1" w:rsidP="00301A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CB7164"/>
    <w:multiLevelType w:val="hybridMultilevel"/>
    <w:tmpl w:val="C0FAEB92"/>
    <w:lvl w:ilvl="0" w:tplc="70C824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912"/>
    <w:rsid w:val="00023649"/>
    <w:rsid w:val="00023D1D"/>
    <w:rsid w:val="0002425E"/>
    <w:rsid w:val="00027E6D"/>
    <w:rsid w:val="00041BBC"/>
    <w:rsid w:val="0004515C"/>
    <w:rsid w:val="0007321A"/>
    <w:rsid w:val="000C61FE"/>
    <w:rsid w:val="000D16F5"/>
    <w:rsid w:val="000E69D4"/>
    <w:rsid w:val="000F766A"/>
    <w:rsid w:val="00101177"/>
    <w:rsid w:val="00106912"/>
    <w:rsid w:val="001205A9"/>
    <w:rsid w:val="00161273"/>
    <w:rsid w:val="00163910"/>
    <w:rsid w:val="00175B7E"/>
    <w:rsid w:val="00182E3A"/>
    <w:rsid w:val="00184F49"/>
    <w:rsid w:val="001C14D0"/>
    <w:rsid w:val="001D46C5"/>
    <w:rsid w:val="00200432"/>
    <w:rsid w:val="00203B08"/>
    <w:rsid w:val="002271EC"/>
    <w:rsid w:val="0024644A"/>
    <w:rsid w:val="002464B3"/>
    <w:rsid w:val="00250EEE"/>
    <w:rsid w:val="00260EA0"/>
    <w:rsid w:val="00261E3B"/>
    <w:rsid w:val="002738A7"/>
    <w:rsid w:val="00274152"/>
    <w:rsid w:val="00281280"/>
    <w:rsid w:val="002836C8"/>
    <w:rsid w:val="002C0BD0"/>
    <w:rsid w:val="002C47EF"/>
    <w:rsid w:val="002E6F65"/>
    <w:rsid w:val="002F6063"/>
    <w:rsid w:val="002F6775"/>
    <w:rsid w:val="00301A43"/>
    <w:rsid w:val="00374427"/>
    <w:rsid w:val="0038309D"/>
    <w:rsid w:val="00391027"/>
    <w:rsid w:val="003939C6"/>
    <w:rsid w:val="00396E62"/>
    <w:rsid w:val="003A6B0B"/>
    <w:rsid w:val="003B18F0"/>
    <w:rsid w:val="003C5AC2"/>
    <w:rsid w:val="003E057D"/>
    <w:rsid w:val="0040603E"/>
    <w:rsid w:val="004215DE"/>
    <w:rsid w:val="00424984"/>
    <w:rsid w:val="00426BCC"/>
    <w:rsid w:val="004309A7"/>
    <w:rsid w:val="00436061"/>
    <w:rsid w:val="00456C75"/>
    <w:rsid w:val="004722AB"/>
    <w:rsid w:val="00477DEA"/>
    <w:rsid w:val="0048452B"/>
    <w:rsid w:val="00486CF8"/>
    <w:rsid w:val="004D04EE"/>
    <w:rsid w:val="004D091B"/>
    <w:rsid w:val="004E13B0"/>
    <w:rsid w:val="004F11B6"/>
    <w:rsid w:val="004F4DA8"/>
    <w:rsid w:val="00503AE4"/>
    <w:rsid w:val="005163FD"/>
    <w:rsid w:val="0056103C"/>
    <w:rsid w:val="00562688"/>
    <w:rsid w:val="00566EF5"/>
    <w:rsid w:val="00574743"/>
    <w:rsid w:val="00576BBE"/>
    <w:rsid w:val="00577EAA"/>
    <w:rsid w:val="005872CA"/>
    <w:rsid w:val="005B0205"/>
    <w:rsid w:val="005C040F"/>
    <w:rsid w:val="005F745D"/>
    <w:rsid w:val="0061396F"/>
    <w:rsid w:val="006231ED"/>
    <w:rsid w:val="006C33D8"/>
    <w:rsid w:val="006C3571"/>
    <w:rsid w:val="006D2F17"/>
    <w:rsid w:val="006D7695"/>
    <w:rsid w:val="006F4B43"/>
    <w:rsid w:val="006F6E39"/>
    <w:rsid w:val="00726B16"/>
    <w:rsid w:val="00727DC0"/>
    <w:rsid w:val="00731950"/>
    <w:rsid w:val="00746945"/>
    <w:rsid w:val="00777154"/>
    <w:rsid w:val="00781AA0"/>
    <w:rsid w:val="0078586A"/>
    <w:rsid w:val="00786A35"/>
    <w:rsid w:val="007A3638"/>
    <w:rsid w:val="007C7001"/>
    <w:rsid w:val="007E61FA"/>
    <w:rsid w:val="007E765E"/>
    <w:rsid w:val="007F0C89"/>
    <w:rsid w:val="007F63ED"/>
    <w:rsid w:val="00805253"/>
    <w:rsid w:val="0081065C"/>
    <w:rsid w:val="00813A9D"/>
    <w:rsid w:val="00813E52"/>
    <w:rsid w:val="0082111E"/>
    <w:rsid w:val="00826434"/>
    <w:rsid w:val="00830CA5"/>
    <w:rsid w:val="008355AC"/>
    <w:rsid w:val="0084631F"/>
    <w:rsid w:val="008722F6"/>
    <w:rsid w:val="00885BE1"/>
    <w:rsid w:val="0089237D"/>
    <w:rsid w:val="008962DC"/>
    <w:rsid w:val="008A02BA"/>
    <w:rsid w:val="008A1AC2"/>
    <w:rsid w:val="008A5886"/>
    <w:rsid w:val="008B00CC"/>
    <w:rsid w:val="008C4969"/>
    <w:rsid w:val="008D6BEF"/>
    <w:rsid w:val="008D7DAA"/>
    <w:rsid w:val="008E0E40"/>
    <w:rsid w:val="008F28E2"/>
    <w:rsid w:val="008F4A2E"/>
    <w:rsid w:val="008F621F"/>
    <w:rsid w:val="00906DD6"/>
    <w:rsid w:val="009079F0"/>
    <w:rsid w:val="00911A03"/>
    <w:rsid w:val="00925EDF"/>
    <w:rsid w:val="00943392"/>
    <w:rsid w:val="0096133D"/>
    <w:rsid w:val="00974BBA"/>
    <w:rsid w:val="00975198"/>
    <w:rsid w:val="00992415"/>
    <w:rsid w:val="00994550"/>
    <w:rsid w:val="009B52D7"/>
    <w:rsid w:val="009C0DFC"/>
    <w:rsid w:val="009D16C4"/>
    <w:rsid w:val="009D36E0"/>
    <w:rsid w:val="009D7E1E"/>
    <w:rsid w:val="009E407A"/>
    <w:rsid w:val="009F450A"/>
    <w:rsid w:val="009F4582"/>
    <w:rsid w:val="009F5E97"/>
    <w:rsid w:val="00A16FE5"/>
    <w:rsid w:val="00A32BEE"/>
    <w:rsid w:val="00A3776E"/>
    <w:rsid w:val="00A41BBB"/>
    <w:rsid w:val="00A66E13"/>
    <w:rsid w:val="00A748BF"/>
    <w:rsid w:val="00A97018"/>
    <w:rsid w:val="00AA28AA"/>
    <w:rsid w:val="00AA421B"/>
    <w:rsid w:val="00AC269B"/>
    <w:rsid w:val="00AC35B8"/>
    <w:rsid w:val="00AC7B06"/>
    <w:rsid w:val="00AD4A40"/>
    <w:rsid w:val="00AE314A"/>
    <w:rsid w:val="00AE7677"/>
    <w:rsid w:val="00B00238"/>
    <w:rsid w:val="00B31A2D"/>
    <w:rsid w:val="00B73400"/>
    <w:rsid w:val="00B8426A"/>
    <w:rsid w:val="00BA15A1"/>
    <w:rsid w:val="00BD1921"/>
    <w:rsid w:val="00BE08A6"/>
    <w:rsid w:val="00BE4C66"/>
    <w:rsid w:val="00C01B20"/>
    <w:rsid w:val="00C20CC0"/>
    <w:rsid w:val="00C22BF1"/>
    <w:rsid w:val="00C6266A"/>
    <w:rsid w:val="00C714F4"/>
    <w:rsid w:val="00CA336C"/>
    <w:rsid w:val="00CC4131"/>
    <w:rsid w:val="00D13B2D"/>
    <w:rsid w:val="00D335CD"/>
    <w:rsid w:val="00D43743"/>
    <w:rsid w:val="00D566C1"/>
    <w:rsid w:val="00D577B4"/>
    <w:rsid w:val="00D61CEB"/>
    <w:rsid w:val="00D70BFF"/>
    <w:rsid w:val="00D92AC7"/>
    <w:rsid w:val="00DA76B0"/>
    <w:rsid w:val="00DB3260"/>
    <w:rsid w:val="00DC70EC"/>
    <w:rsid w:val="00DD0C16"/>
    <w:rsid w:val="00E124CA"/>
    <w:rsid w:val="00E24C52"/>
    <w:rsid w:val="00E35BAA"/>
    <w:rsid w:val="00E54D65"/>
    <w:rsid w:val="00E55853"/>
    <w:rsid w:val="00EC4D59"/>
    <w:rsid w:val="00EC5E4C"/>
    <w:rsid w:val="00EF1E1D"/>
    <w:rsid w:val="00F12101"/>
    <w:rsid w:val="00F145C5"/>
    <w:rsid w:val="00F2540F"/>
    <w:rsid w:val="00F337C4"/>
    <w:rsid w:val="00F35811"/>
    <w:rsid w:val="00F426D2"/>
    <w:rsid w:val="00F569C0"/>
    <w:rsid w:val="00F63F02"/>
    <w:rsid w:val="00F7150C"/>
    <w:rsid w:val="00F95FCE"/>
    <w:rsid w:val="00FA17DB"/>
    <w:rsid w:val="00FB215E"/>
    <w:rsid w:val="00FB57FB"/>
    <w:rsid w:val="00FF1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188CDC0"/>
  <w15:docId w15:val="{82E53E1C-20D0-C445-A4D7-E4AF46938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EastAsia" w:hAnsi="Arial" w:cs="Arial"/>
        <w:sz w:val="22"/>
        <w:szCs w:val="22"/>
        <w:lang w:val="en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3400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 w:line="276" w:lineRule="auto"/>
      <w:outlineLvl w:val="0"/>
    </w:pPr>
    <w:rPr>
      <w:rFonts w:ascii="Arial" w:eastAsiaTheme="minorEastAsia" w:hAnsi="Arial" w:cs="Arial"/>
      <w:sz w:val="40"/>
      <w:szCs w:val="40"/>
      <w:lang w:val="en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 w:line="276" w:lineRule="auto"/>
      <w:outlineLvl w:val="1"/>
    </w:pPr>
    <w:rPr>
      <w:rFonts w:ascii="Arial" w:eastAsiaTheme="minorEastAsia" w:hAnsi="Arial" w:cs="Arial"/>
      <w:sz w:val="32"/>
      <w:szCs w:val="32"/>
      <w:lang w:val="en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 w:line="276" w:lineRule="auto"/>
    </w:pPr>
    <w:rPr>
      <w:rFonts w:ascii="Arial" w:eastAsiaTheme="minorEastAsia" w:hAnsi="Arial" w:cs="Arial"/>
      <w:sz w:val="52"/>
      <w:szCs w:val="52"/>
      <w:lang w:val="en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 w:line="276" w:lineRule="auto"/>
    </w:pPr>
    <w:rPr>
      <w:rFonts w:ascii="Arial" w:eastAsia="Arial" w:hAnsi="Arial" w:cs="Arial"/>
      <w:color w:val="666666"/>
      <w:sz w:val="30"/>
      <w:szCs w:val="30"/>
      <w:lang w:val="en"/>
    </w:rPr>
  </w:style>
  <w:style w:type="character" w:styleId="a5">
    <w:name w:val="annotation reference"/>
    <w:basedOn w:val="a0"/>
    <w:uiPriority w:val="99"/>
    <w:semiHidden/>
    <w:unhideWhenUsed/>
    <w:rsid w:val="00D566C1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D566C1"/>
    <w:pPr>
      <w:spacing w:line="276" w:lineRule="auto"/>
    </w:pPr>
    <w:rPr>
      <w:rFonts w:ascii="Arial" w:eastAsiaTheme="minorEastAsia" w:hAnsi="Arial" w:cs="Arial"/>
      <w:sz w:val="22"/>
      <w:szCs w:val="22"/>
      <w:lang w:val="en"/>
    </w:rPr>
  </w:style>
  <w:style w:type="character" w:customStyle="1" w:styleId="a7">
    <w:name w:val="コメント文字列 (文字)"/>
    <w:basedOn w:val="a0"/>
    <w:link w:val="a6"/>
    <w:uiPriority w:val="99"/>
    <w:semiHidden/>
    <w:rsid w:val="00D566C1"/>
  </w:style>
  <w:style w:type="paragraph" w:styleId="a8">
    <w:name w:val="annotation subject"/>
    <w:basedOn w:val="a6"/>
    <w:next w:val="a6"/>
    <w:link w:val="a9"/>
    <w:uiPriority w:val="99"/>
    <w:semiHidden/>
    <w:unhideWhenUsed/>
    <w:rsid w:val="00D566C1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D566C1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D566C1"/>
    <w:rPr>
      <w:rFonts w:ascii="ＭＳ 明朝" w:eastAsia="ＭＳ 明朝" w:hAnsi="Arial" w:cs="Arial"/>
      <w:sz w:val="18"/>
      <w:szCs w:val="18"/>
      <w:lang w:val="en"/>
    </w:rPr>
  </w:style>
  <w:style w:type="character" w:customStyle="1" w:styleId="ab">
    <w:name w:val="吹き出し (文字)"/>
    <w:basedOn w:val="a0"/>
    <w:link w:val="aa"/>
    <w:uiPriority w:val="99"/>
    <w:semiHidden/>
    <w:rsid w:val="00D566C1"/>
    <w:rPr>
      <w:rFonts w:ascii="ＭＳ 明朝" w:eastAsia="ＭＳ 明朝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301A43"/>
    <w:pPr>
      <w:tabs>
        <w:tab w:val="center" w:pos="4513"/>
        <w:tab w:val="right" w:pos="9026"/>
      </w:tabs>
      <w:snapToGrid w:val="0"/>
      <w:spacing w:line="276" w:lineRule="auto"/>
    </w:pPr>
    <w:rPr>
      <w:rFonts w:ascii="Arial" w:eastAsiaTheme="minorEastAsia" w:hAnsi="Arial" w:cs="Arial"/>
      <w:sz w:val="22"/>
      <w:szCs w:val="22"/>
      <w:lang w:val="en"/>
    </w:rPr>
  </w:style>
  <w:style w:type="character" w:customStyle="1" w:styleId="ad">
    <w:name w:val="ヘッダー (文字)"/>
    <w:basedOn w:val="a0"/>
    <w:link w:val="ac"/>
    <w:uiPriority w:val="99"/>
    <w:rsid w:val="00301A43"/>
  </w:style>
  <w:style w:type="paragraph" w:styleId="ae">
    <w:name w:val="footer"/>
    <w:basedOn w:val="a"/>
    <w:link w:val="af"/>
    <w:uiPriority w:val="99"/>
    <w:unhideWhenUsed/>
    <w:rsid w:val="00301A43"/>
    <w:pPr>
      <w:tabs>
        <w:tab w:val="center" w:pos="4513"/>
        <w:tab w:val="right" w:pos="9026"/>
      </w:tabs>
      <w:snapToGrid w:val="0"/>
      <w:spacing w:line="276" w:lineRule="auto"/>
    </w:pPr>
    <w:rPr>
      <w:rFonts w:ascii="Arial" w:eastAsiaTheme="minorEastAsia" w:hAnsi="Arial" w:cs="Arial"/>
      <w:sz w:val="22"/>
      <w:szCs w:val="22"/>
      <w:lang w:val="en"/>
    </w:rPr>
  </w:style>
  <w:style w:type="character" w:customStyle="1" w:styleId="af">
    <w:name w:val="フッター (文字)"/>
    <w:basedOn w:val="a0"/>
    <w:link w:val="ae"/>
    <w:uiPriority w:val="99"/>
    <w:rsid w:val="00301A43"/>
  </w:style>
  <w:style w:type="character" w:styleId="af0">
    <w:name w:val="page number"/>
    <w:basedOn w:val="a0"/>
    <w:uiPriority w:val="99"/>
    <w:semiHidden/>
    <w:unhideWhenUsed/>
    <w:rsid w:val="00301A43"/>
  </w:style>
  <w:style w:type="character" w:styleId="af1">
    <w:name w:val="Hyperlink"/>
    <w:basedOn w:val="a0"/>
    <w:uiPriority w:val="99"/>
    <w:semiHidden/>
    <w:unhideWhenUsed/>
    <w:rsid w:val="00163910"/>
    <w:rPr>
      <w:color w:val="0000FF"/>
      <w:u w:val="single"/>
    </w:rPr>
  </w:style>
  <w:style w:type="character" w:styleId="af2">
    <w:name w:val="Strong"/>
    <w:basedOn w:val="a0"/>
    <w:uiPriority w:val="22"/>
    <w:qFormat/>
    <w:rsid w:val="001C14D0"/>
    <w:rPr>
      <w:b/>
      <w:bCs/>
    </w:rPr>
  </w:style>
  <w:style w:type="character" w:customStyle="1" w:styleId="badgetext">
    <w:name w:val="badgetext"/>
    <w:basedOn w:val="a0"/>
    <w:rsid w:val="001C14D0"/>
  </w:style>
  <w:style w:type="paragraph" w:styleId="af3">
    <w:name w:val="Revision"/>
    <w:hidden/>
    <w:uiPriority w:val="99"/>
    <w:semiHidden/>
    <w:rsid w:val="00D13B2D"/>
    <w:pPr>
      <w:spacing w:line="240" w:lineRule="auto"/>
    </w:pPr>
  </w:style>
  <w:style w:type="paragraph" w:styleId="af4">
    <w:name w:val="List Paragraph"/>
    <w:basedOn w:val="a"/>
    <w:uiPriority w:val="34"/>
    <w:qFormat/>
    <w:rsid w:val="008355AC"/>
    <w:pPr>
      <w:ind w:leftChars="400" w:left="840"/>
    </w:pPr>
  </w:style>
  <w:style w:type="paragraph" w:styleId="HTML">
    <w:name w:val="HTML Preformatted"/>
    <w:basedOn w:val="a"/>
    <w:link w:val="HTML0"/>
    <w:uiPriority w:val="99"/>
    <w:unhideWhenUsed/>
    <w:rsid w:val="002812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ＭＳ ゴシック" w:eastAsia="ＭＳ ゴシック" w:hAnsi="ＭＳ ゴシック" w:cs="ＭＳ ゴシック"/>
      <w:lang w:val="en-US"/>
    </w:rPr>
  </w:style>
  <w:style w:type="character" w:customStyle="1" w:styleId="HTML0">
    <w:name w:val="HTML 書式付き (文字)"/>
    <w:basedOn w:val="a0"/>
    <w:link w:val="HTML"/>
    <w:uiPriority w:val="99"/>
    <w:rsid w:val="00281280"/>
    <w:rPr>
      <w:rFonts w:ascii="ＭＳ ゴシック" w:eastAsia="ＭＳ ゴシック" w:hAnsi="ＭＳ ゴシック" w:cs="ＭＳ ゴシック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2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1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6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5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3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8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53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43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86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18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763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8248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4233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3651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77999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82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6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3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1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4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Kaku Leo</dc:creator>
  <cp:keywords/>
  <dc:description/>
  <cp:lastModifiedBy>toppan yabe</cp:lastModifiedBy>
  <cp:revision>2</cp:revision>
  <dcterms:created xsi:type="dcterms:W3CDTF">2022-10-25T07:55:00Z</dcterms:created>
  <dcterms:modified xsi:type="dcterms:W3CDTF">2022-10-25T07:55:00Z</dcterms:modified>
</cp:coreProperties>
</file>