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45FB8" w14:textId="77777777" w:rsidR="00741C35" w:rsidRDefault="00741C35" w:rsidP="00741C35">
      <w:pPr>
        <w:jc w:val="left"/>
        <w:rPr>
          <w:rFonts w:ascii="Times New Roman" w:hAnsi="Times New Roman" w:cs="Times New Roman"/>
          <w:b/>
          <w:bCs/>
          <w:sz w:val="24"/>
          <w:szCs w:val="24"/>
        </w:rPr>
      </w:pPr>
      <w:bookmarkStart w:id="0" w:name="_GoBack"/>
      <w:bookmarkEnd w:id="0"/>
      <w:r>
        <w:rPr>
          <w:rFonts w:ascii="Times New Roman" w:hAnsi="Times New Roman" w:cs="Times New Roman" w:hint="eastAsia"/>
          <w:b/>
          <w:bCs/>
          <w:sz w:val="24"/>
          <w:szCs w:val="24"/>
        </w:rPr>
        <w:t>【</w:t>
      </w:r>
      <w:r>
        <w:rPr>
          <w:rFonts w:ascii="Times New Roman" w:hAnsi="Times New Roman" w:cs="Times New Roman"/>
          <w:b/>
          <w:bCs/>
          <w:sz w:val="24"/>
          <w:szCs w:val="24"/>
        </w:rPr>
        <w:t>Chichibu 34 Kannon Pilgrimage: Temple Stamps (</w:t>
      </w:r>
      <w:r>
        <w:rPr>
          <w:rFonts w:ascii="Times New Roman" w:hAnsi="Times New Roman" w:cs="Times New Roman"/>
          <w:b/>
          <w:bCs/>
          <w:i/>
          <w:iCs/>
          <w:sz w:val="24"/>
          <w:szCs w:val="24"/>
        </w:rPr>
        <w:t>Goshuin</w:t>
      </w:r>
      <w:r>
        <w:rPr>
          <w:rFonts w:ascii="Times New Roman" w:hAnsi="Times New Roman" w:cs="Times New Roman"/>
          <w:b/>
          <w:bCs/>
          <w:sz w:val="24"/>
          <w:szCs w:val="24"/>
        </w:rPr>
        <w:t>)</w:t>
      </w:r>
      <w:r>
        <w:rPr>
          <w:rFonts w:ascii="Times New Roman" w:hAnsi="Times New Roman" w:cs="Times New Roman" w:hint="eastAsia"/>
          <w:b/>
          <w:bCs/>
          <w:sz w:val="24"/>
          <w:szCs w:val="24"/>
        </w:rPr>
        <w:t>】</w:t>
      </w:r>
    </w:p>
    <w:p w14:paraId="4DA8F1EE" w14:textId="77777777" w:rsidR="00741C35" w:rsidRDefault="00741C35" w:rsidP="00741C35">
      <w:pPr>
        <w:jc w:val="left"/>
        <w:rPr>
          <w:rFonts w:ascii="Times New Roman" w:hAnsi="Times New Roman" w:cs="Times New Roman"/>
          <w:sz w:val="24"/>
          <w:szCs w:val="24"/>
        </w:rPr>
      </w:pPr>
    </w:p>
    <w:p w14:paraId="65561A5D" w14:textId="77777777" w:rsidR="00741C35" w:rsidRDefault="00741C35" w:rsidP="00741C35">
      <w:pPr>
        <w:jc w:val="left"/>
        <w:rPr>
          <w:rFonts w:ascii="Times New Roman" w:hAnsi="Times New Roman" w:cs="Times New Roman"/>
          <w:sz w:val="24"/>
          <w:szCs w:val="24"/>
        </w:rPr>
      </w:pPr>
      <w:r>
        <w:rPr>
          <w:rFonts w:ascii="Times New Roman" w:hAnsi="Times New Roman" w:cs="Times New Roman"/>
          <w:sz w:val="24"/>
          <w:szCs w:val="24"/>
        </w:rPr>
        <w:t xml:space="preserve">At temples along the Chichibu 34 Kannon Pilgrimage, travelers can receive an ornate stamp called a </w:t>
      </w:r>
      <w:r>
        <w:rPr>
          <w:rFonts w:ascii="Times New Roman" w:hAnsi="Times New Roman" w:cs="Times New Roman"/>
          <w:i/>
          <w:iCs/>
          <w:sz w:val="24"/>
          <w:szCs w:val="24"/>
        </w:rPr>
        <w:t>goshuin</w:t>
      </w:r>
      <w:r>
        <w:rPr>
          <w:rFonts w:ascii="Times New Roman" w:hAnsi="Times New Roman" w:cs="Times New Roman"/>
          <w:sz w:val="24"/>
          <w:szCs w:val="24"/>
        </w:rPr>
        <w:t xml:space="preserve">. When the temples along a pilgrimage route, it is customary to recite a Buddhist sutra, offer a copy of a sutra to the temple, or make a donation to have a sutra copied on your behalf. As a record of the offering, Pilgrims can then receive a </w:t>
      </w:r>
      <w:r>
        <w:rPr>
          <w:rFonts w:ascii="Times New Roman" w:hAnsi="Times New Roman" w:cs="Times New Roman"/>
          <w:i/>
          <w:iCs/>
          <w:sz w:val="24"/>
          <w:szCs w:val="24"/>
        </w:rPr>
        <w:t>goshuin</w:t>
      </w:r>
      <w:r>
        <w:rPr>
          <w:rFonts w:ascii="Times New Roman" w:hAnsi="Times New Roman" w:cs="Times New Roman"/>
          <w:sz w:val="24"/>
          <w:szCs w:val="24"/>
        </w:rPr>
        <w:t xml:space="preserve"> with information such as the date, the name of the temple, and the principal image enshrined there. After the pilgrimage was finished, the full set of stamps could be displayed as proof of the journey. Collecting </w:t>
      </w:r>
      <w:r>
        <w:rPr>
          <w:rFonts w:ascii="Times New Roman" w:hAnsi="Times New Roman" w:cs="Times New Roman"/>
          <w:i/>
          <w:iCs/>
          <w:sz w:val="24"/>
          <w:szCs w:val="24"/>
        </w:rPr>
        <w:t>goshuin</w:t>
      </w:r>
      <w:r>
        <w:rPr>
          <w:rFonts w:ascii="Times New Roman" w:hAnsi="Times New Roman" w:cs="Times New Roman"/>
          <w:sz w:val="24"/>
          <w:szCs w:val="24"/>
        </w:rPr>
        <w:t xml:space="preserve"> is still popular today.</w:t>
      </w:r>
    </w:p>
    <w:p w14:paraId="333E58FF" w14:textId="77777777" w:rsidR="00741C35" w:rsidRDefault="00741C35" w:rsidP="00741C35">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In order to receive </w:t>
      </w:r>
      <w:r>
        <w:rPr>
          <w:rFonts w:ascii="Times New Roman" w:hAnsi="Times New Roman" w:cs="Times New Roman"/>
          <w:i/>
          <w:iCs/>
          <w:sz w:val="24"/>
          <w:szCs w:val="24"/>
        </w:rPr>
        <w:t>goshuin</w:t>
      </w:r>
      <w:r>
        <w:rPr>
          <w:rFonts w:ascii="Times New Roman" w:hAnsi="Times New Roman" w:cs="Times New Roman"/>
          <w:sz w:val="24"/>
          <w:szCs w:val="24"/>
        </w:rPr>
        <w:t xml:space="preserve">, it is necessary to have a special notebook called a </w:t>
      </w:r>
      <w:r>
        <w:rPr>
          <w:rFonts w:ascii="Times New Roman" w:hAnsi="Times New Roman" w:cs="Times New Roman"/>
          <w:i/>
          <w:iCs/>
          <w:sz w:val="24"/>
          <w:szCs w:val="24"/>
        </w:rPr>
        <w:t>goshuin-chō</w:t>
      </w:r>
      <w:r>
        <w:rPr>
          <w:rFonts w:ascii="Times New Roman" w:hAnsi="Times New Roman" w:cs="Times New Roman"/>
          <w:sz w:val="24"/>
          <w:szCs w:val="24"/>
        </w:rPr>
        <w:t xml:space="preserve">. These small notebooks are sold at many temples and are generally decorated with images and patterns that relate to the temple they came from. There are two main types of </w:t>
      </w:r>
      <w:r>
        <w:rPr>
          <w:rFonts w:ascii="Times New Roman" w:hAnsi="Times New Roman" w:cs="Times New Roman"/>
          <w:i/>
          <w:iCs/>
          <w:sz w:val="24"/>
          <w:szCs w:val="24"/>
        </w:rPr>
        <w:t>goshuin-chō</w:t>
      </w:r>
      <w:r>
        <w:rPr>
          <w:rFonts w:ascii="Times New Roman" w:hAnsi="Times New Roman" w:cs="Times New Roman"/>
          <w:sz w:val="24"/>
          <w:szCs w:val="24"/>
        </w:rPr>
        <w:t xml:space="preserve">: the first has an accordion-style binding called </w:t>
      </w:r>
      <w:r>
        <w:rPr>
          <w:rFonts w:ascii="Times New Roman" w:hAnsi="Times New Roman" w:cs="Times New Roman"/>
          <w:i/>
          <w:iCs/>
          <w:sz w:val="24"/>
          <w:szCs w:val="24"/>
        </w:rPr>
        <w:t>jabara</w:t>
      </w:r>
      <w:r>
        <w:rPr>
          <w:rFonts w:ascii="Times New Roman" w:hAnsi="Times New Roman" w:cs="Times New Roman"/>
          <w:sz w:val="24"/>
          <w:szCs w:val="24"/>
        </w:rPr>
        <w:t xml:space="preserve">, meaning “snake’s belly.” The </w:t>
      </w:r>
      <w:r>
        <w:rPr>
          <w:rFonts w:ascii="Times New Roman" w:hAnsi="Times New Roman" w:cs="Times New Roman"/>
          <w:i/>
          <w:iCs/>
          <w:sz w:val="24"/>
          <w:szCs w:val="24"/>
        </w:rPr>
        <w:t>jabara</w:t>
      </w:r>
      <w:r>
        <w:rPr>
          <w:rFonts w:ascii="Times New Roman" w:hAnsi="Times New Roman" w:cs="Times New Roman"/>
          <w:sz w:val="24"/>
          <w:szCs w:val="24"/>
        </w:rPr>
        <w:t xml:space="preserve"> type is especially convenient for displaying a full set of </w:t>
      </w:r>
      <w:r>
        <w:rPr>
          <w:rFonts w:ascii="Times New Roman" w:hAnsi="Times New Roman" w:cs="Times New Roman"/>
          <w:i/>
          <w:iCs/>
          <w:sz w:val="24"/>
          <w:szCs w:val="24"/>
        </w:rPr>
        <w:t>goshuin</w:t>
      </w:r>
      <w:r>
        <w:rPr>
          <w:rFonts w:ascii="Times New Roman" w:hAnsi="Times New Roman" w:cs="Times New Roman"/>
          <w:sz w:val="24"/>
          <w:szCs w:val="24"/>
        </w:rPr>
        <w:t xml:space="preserve">. The second type, </w:t>
      </w:r>
      <w:r>
        <w:rPr>
          <w:rFonts w:ascii="Times New Roman" w:hAnsi="Times New Roman" w:cs="Times New Roman"/>
          <w:i/>
          <w:iCs/>
          <w:sz w:val="24"/>
          <w:szCs w:val="24"/>
        </w:rPr>
        <w:t>watoji</w:t>
      </w:r>
      <w:r>
        <w:rPr>
          <w:rFonts w:ascii="Times New Roman" w:hAnsi="Times New Roman" w:cs="Times New Roman"/>
          <w:sz w:val="24"/>
          <w:szCs w:val="24"/>
        </w:rPr>
        <w:t xml:space="preserve"> (traditional stab binding), is sewn together with thread and opens like a book. </w:t>
      </w:r>
      <w:r>
        <w:rPr>
          <w:rFonts w:ascii="Times New Roman" w:hAnsi="Times New Roman" w:cs="Times New Roman"/>
          <w:i/>
          <w:iCs/>
          <w:sz w:val="24"/>
          <w:szCs w:val="24"/>
        </w:rPr>
        <w:t>Goshuin-chō</w:t>
      </w:r>
      <w:r>
        <w:rPr>
          <w:rFonts w:ascii="Times New Roman" w:hAnsi="Times New Roman" w:cs="Times New Roman"/>
          <w:sz w:val="24"/>
          <w:szCs w:val="24"/>
        </w:rPr>
        <w:t xml:space="preserve"> are available for ¥1,500 at 22 of the 34 temples along the pilgrimage route and come with that temple’s stamp already included.</w:t>
      </w:r>
    </w:p>
    <w:p w14:paraId="79E90819" w14:textId="77777777" w:rsidR="00741C35" w:rsidRDefault="00741C35" w:rsidP="00741C35">
      <w:pPr>
        <w:ind w:firstLineChars="250" w:firstLine="600"/>
        <w:jc w:val="left"/>
        <w:rPr>
          <w:rFonts w:ascii="Times New Roman" w:hAnsi="Times New Roman" w:cs="Times New Roman"/>
          <w:sz w:val="24"/>
          <w:szCs w:val="24"/>
        </w:rPr>
      </w:pPr>
    </w:p>
    <w:p w14:paraId="7BE8A2A3" w14:textId="77777777" w:rsidR="00741C35" w:rsidRDefault="00741C35" w:rsidP="00741C35">
      <w:pPr>
        <w:jc w:val="left"/>
        <w:rPr>
          <w:rFonts w:ascii="Times New Roman" w:hAnsi="Times New Roman" w:cs="Times New Roman"/>
          <w:b/>
          <w:bCs/>
          <w:sz w:val="24"/>
          <w:szCs w:val="24"/>
        </w:rPr>
      </w:pPr>
      <w:r>
        <w:rPr>
          <w:rFonts w:ascii="Times New Roman" w:hAnsi="Times New Roman" w:cs="Times New Roman"/>
          <w:b/>
          <w:bCs/>
          <w:sz w:val="24"/>
          <w:szCs w:val="24"/>
        </w:rPr>
        <w:t xml:space="preserve">Receiving a </w:t>
      </w:r>
      <w:r>
        <w:rPr>
          <w:rFonts w:ascii="Times New Roman" w:hAnsi="Times New Roman" w:cs="Times New Roman"/>
          <w:b/>
          <w:bCs/>
          <w:i/>
          <w:iCs/>
          <w:sz w:val="24"/>
          <w:szCs w:val="24"/>
        </w:rPr>
        <w:t xml:space="preserve">Goshuin </w:t>
      </w:r>
      <w:r>
        <w:rPr>
          <w:rFonts w:ascii="Times New Roman" w:hAnsi="Times New Roman" w:cs="Times New Roman"/>
          <w:b/>
          <w:bCs/>
          <w:sz w:val="24"/>
          <w:szCs w:val="24"/>
        </w:rPr>
        <w:t>(</w:t>
      </w:r>
      <w:r>
        <w:rPr>
          <w:rFonts w:ascii="Times New Roman" w:hAnsi="Times New Roman" w:cs="Times New Roman"/>
          <w:b/>
          <w:bCs/>
          <w:iCs/>
          <w:sz w:val="24"/>
          <w:szCs w:val="24"/>
        </w:rPr>
        <w:t>Temple Stamp)</w:t>
      </w:r>
    </w:p>
    <w:p w14:paraId="26B43549" w14:textId="77777777" w:rsidR="00741C35" w:rsidRDefault="00741C35" w:rsidP="00741C35">
      <w:pPr>
        <w:pStyle w:val="aa"/>
        <w:numPr>
          <w:ilvl w:val="0"/>
          <w:numId w:val="2"/>
        </w:numPr>
        <w:ind w:leftChars="0"/>
        <w:jc w:val="left"/>
        <w:rPr>
          <w:rFonts w:ascii="Times New Roman" w:hAnsi="Times New Roman" w:cs="Times New Roman"/>
          <w:sz w:val="24"/>
          <w:szCs w:val="24"/>
        </w:rPr>
      </w:pPr>
      <w:r>
        <w:rPr>
          <w:rFonts w:ascii="Times New Roman" w:hAnsi="Times New Roman" w:cs="Times New Roman"/>
          <w:sz w:val="24"/>
          <w:szCs w:val="24"/>
        </w:rPr>
        <w:t>Before entering the temple, stop just outside the main gate. Remove your hat (if you are wearing one) and bow. When stepping through the gate, take care to step over the threshold rather than onto it.</w:t>
      </w:r>
    </w:p>
    <w:p w14:paraId="6A6D04EA" w14:textId="77777777" w:rsidR="00741C35" w:rsidRDefault="00741C35" w:rsidP="00741C35">
      <w:pPr>
        <w:pStyle w:val="aa"/>
        <w:ind w:leftChars="0" w:left="360"/>
        <w:jc w:val="left"/>
        <w:rPr>
          <w:rFonts w:ascii="Times New Roman" w:hAnsi="Times New Roman" w:cs="Times New Roman"/>
          <w:sz w:val="24"/>
          <w:szCs w:val="24"/>
        </w:rPr>
      </w:pPr>
    </w:p>
    <w:p w14:paraId="73626537" w14:textId="77777777" w:rsidR="00741C35" w:rsidRDefault="00741C35" w:rsidP="00741C35">
      <w:pPr>
        <w:pStyle w:val="aa"/>
        <w:numPr>
          <w:ilvl w:val="0"/>
          <w:numId w:val="2"/>
        </w:numPr>
        <w:ind w:leftChars="0"/>
        <w:jc w:val="left"/>
        <w:rPr>
          <w:rFonts w:ascii="Times New Roman" w:hAnsi="Times New Roman" w:cs="Times New Roman"/>
          <w:sz w:val="24"/>
          <w:szCs w:val="24"/>
        </w:rPr>
      </w:pPr>
      <w:r>
        <w:rPr>
          <w:rFonts w:ascii="Times New Roman" w:hAnsi="Times New Roman" w:cs="Times New Roman"/>
          <w:sz w:val="24"/>
          <w:szCs w:val="24"/>
        </w:rPr>
        <w:t xml:space="preserve">Just inside the gate, there may be a </w:t>
      </w:r>
      <w:r>
        <w:rPr>
          <w:rFonts w:ascii="Times New Roman" w:hAnsi="Times New Roman" w:cs="Times New Roman"/>
          <w:i/>
          <w:iCs/>
          <w:sz w:val="24"/>
          <w:szCs w:val="24"/>
        </w:rPr>
        <w:t>temizuya</w:t>
      </w:r>
      <w:r>
        <w:rPr>
          <w:rFonts w:ascii="Times New Roman" w:hAnsi="Times New Roman" w:cs="Times New Roman"/>
          <w:sz w:val="24"/>
          <w:szCs w:val="24"/>
        </w:rPr>
        <w:t>, a small pavilion with a fountain. The fountain waters are used for a preparatory self-purification ritual. Using the ladle, rinse each of your hands, then pour a small amount of water into your left hand and rinse the inside of your mouth.</w:t>
      </w:r>
    </w:p>
    <w:p w14:paraId="20D1D183" w14:textId="77777777" w:rsidR="00741C35" w:rsidRDefault="00741C35" w:rsidP="00741C35">
      <w:pPr>
        <w:pStyle w:val="aa"/>
        <w:jc w:val="left"/>
        <w:rPr>
          <w:rFonts w:ascii="Times New Roman" w:hAnsi="Times New Roman" w:cs="Times New Roman"/>
          <w:sz w:val="24"/>
          <w:szCs w:val="24"/>
        </w:rPr>
      </w:pPr>
    </w:p>
    <w:p w14:paraId="2C5F6309" w14:textId="77777777" w:rsidR="00741C35" w:rsidRDefault="00741C35" w:rsidP="00741C35">
      <w:pPr>
        <w:pStyle w:val="aa"/>
        <w:numPr>
          <w:ilvl w:val="0"/>
          <w:numId w:val="2"/>
        </w:numPr>
        <w:ind w:leftChars="0"/>
        <w:jc w:val="left"/>
        <w:rPr>
          <w:rFonts w:ascii="Times New Roman" w:hAnsi="Times New Roman" w:cs="Times New Roman"/>
          <w:sz w:val="24"/>
          <w:szCs w:val="24"/>
        </w:rPr>
      </w:pPr>
      <w:r>
        <w:rPr>
          <w:rFonts w:ascii="Times New Roman" w:hAnsi="Times New Roman" w:cs="Times New Roman"/>
          <w:sz w:val="24"/>
          <w:szCs w:val="24"/>
        </w:rPr>
        <w:t>Approach the main hall (</w:t>
      </w:r>
      <w:r>
        <w:rPr>
          <w:rFonts w:ascii="Times New Roman" w:hAnsi="Times New Roman" w:cs="Times New Roman"/>
          <w:i/>
          <w:iCs/>
          <w:sz w:val="24"/>
          <w:szCs w:val="24"/>
        </w:rPr>
        <w:t>hondō</w:t>
      </w:r>
      <w:r>
        <w:rPr>
          <w:rFonts w:ascii="Times New Roman" w:hAnsi="Times New Roman" w:cs="Times New Roman"/>
          <w:sz w:val="24"/>
          <w:szCs w:val="24"/>
        </w:rPr>
        <w:t>) where the statue of Kannon is enshrined, and make a small donation by tossing money into the slatted offertory box in front. According to tradition, offerings of ¥25, ¥41, or ¥45 are considered especially lucky, as are ¥5 and ¥50 coins.</w:t>
      </w:r>
    </w:p>
    <w:p w14:paraId="62671EF1" w14:textId="77777777" w:rsidR="00741C35" w:rsidRDefault="00741C35" w:rsidP="00741C35">
      <w:pPr>
        <w:pStyle w:val="aa"/>
        <w:jc w:val="left"/>
        <w:rPr>
          <w:rFonts w:ascii="Times New Roman" w:hAnsi="Times New Roman" w:cs="Times New Roman"/>
          <w:sz w:val="24"/>
          <w:szCs w:val="24"/>
        </w:rPr>
      </w:pPr>
    </w:p>
    <w:p w14:paraId="291AF91D" w14:textId="77777777" w:rsidR="00741C35" w:rsidRDefault="00741C35" w:rsidP="00741C35">
      <w:pPr>
        <w:pStyle w:val="aa"/>
        <w:numPr>
          <w:ilvl w:val="0"/>
          <w:numId w:val="2"/>
        </w:numPr>
        <w:ind w:leftChars="0"/>
        <w:jc w:val="left"/>
        <w:rPr>
          <w:rFonts w:ascii="Times New Roman" w:hAnsi="Times New Roman" w:cs="Times New Roman"/>
          <w:sz w:val="24"/>
          <w:szCs w:val="24"/>
        </w:rPr>
      </w:pPr>
      <w:r>
        <w:rPr>
          <w:rFonts w:ascii="Times New Roman" w:hAnsi="Times New Roman" w:cs="Times New Roman"/>
          <w:sz w:val="24"/>
          <w:szCs w:val="24"/>
        </w:rPr>
        <w:t>Place your palms together, fingers upward, and bow your head.</w:t>
      </w:r>
    </w:p>
    <w:p w14:paraId="0AD3A727" w14:textId="77777777" w:rsidR="00741C35" w:rsidRDefault="00741C35" w:rsidP="00741C35">
      <w:pPr>
        <w:pStyle w:val="aa"/>
        <w:jc w:val="left"/>
        <w:rPr>
          <w:rFonts w:ascii="Times New Roman" w:hAnsi="Times New Roman" w:cs="Times New Roman"/>
          <w:sz w:val="24"/>
          <w:szCs w:val="24"/>
        </w:rPr>
      </w:pPr>
    </w:p>
    <w:p w14:paraId="74C03FEF" w14:textId="77777777" w:rsidR="00741C35" w:rsidRDefault="00741C35" w:rsidP="00741C35">
      <w:pPr>
        <w:pStyle w:val="aa"/>
        <w:numPr>
          <w:ilvl w:val="0"/>
          <w:numId w:val="2"/>
        </w:numPr>
        <w:ind w:leftChars="0"/>
        <w:jc w:val="left"/>
        <w:rPr>
          <w:rFonts w:ascii="Times New Roman" w:hAnsi="Times New Roman" w:cs="Times New Roman"/>
          <w:sz w:val="24"/>
          <w:szCs w:val="24"/>
        </w:rPr>
      </w:pPr>
      <w:r>
        <w:rPr>
          <w:rFonts w:ascii="Times New Roman" w:hAnsi="Times New Roman" w:cs="Times New Roman"/>
          <w:sz w:val="24"/>
          <w:szCs w:val="24"/>
        </w:rPr>
        <w:t xml:space="preserve">Proceed to the building where </w:t>
      </w:r>
      <w:r>
        <w:rPr>
          <w:rFonts w:ascii="Times New Roman" w:hAnsi="Times New Roman" w:cs="Times New Roman"/>
          <w:i/>
          <w:iCs/>
          <w:sz w:val="24"/>
          <w:szCs w:val="24"/>
        </w:rPr>
        <w:t>goshuin</w:t>
      </w:r>
      <w:r>
        <w:rPr>
          <w:rFonts w:ascii="Times New Roman" w:hAnsi="Times New Roman" w:cs="Times New Roman"/>
          <w:sz w:val="24"/>
          <w:szCs w:val="24"/>
        </w:rPr>
        <w:t xml:space="preserve"> are offered, called the </w:t>
      </w:r>
      <w:r>
        <w:rPr>
          <w:rFonts w:ascii="Times New Roman" w:hAnsi="Times New Roman" w:cs="Times New Roman"/>
          <w:i/>
          <w:iCs/>
          <w:sz w:val="24"/>
          <w:szCs w:val="24"/>
        </w:rPr>
        <w:t>nōkyōjō</w:t>
      </w:r>
      <w:r>
        <w:rPr>
          <w:rFonts w:ascii="Times New Roman" w:hAnsi="Times New Roman" w:cs="Times New Roman"/>
          <w:sz w:val="24"/>
          <w:szCs w:val="24"/>
        </w:rPr>
        <w:t xml:space="preserve">, and hand your </w:t>
      </w:r>
      <w:r>
        <w:rPr>
          <w:rFonts w:ascii="Times New Roman" w:hAnsi="Times New Roman" w:cs="Times New Roman"/>
          <w:i/>
          <w:iCs/>
          <w:sz w:val="24"/>
          <w:szCs w:val="24"/>
        </w:rPr>
        <w:t>goshuin-chō</w:t>
      </w:r>
      <w:r>
        <w:rPr>
          <w:rFonts w:ascii="Times New Roman" w:hAnsi="Times New Roman" w:cs="Times New Roman"/>
          <w:sz w:val="24"/>
          <w:szCs w:val="24"/>
        </w:rPr>
        <w:t xml:space="preserve"> to the attendant. If you do not have a </w:t>
      </w:r>
      <w:r>
        <w:rPr>
          <w:rFonts w:ascii="Times New Roman" w:hAnsi="Times New Roman" w:cs="Times New Roman"/>
          <w:i/>
          <w:iCs/>
          <w:sz w:val="24"/>
          <w:szCs w:val="24"/>
        </w:rPr>
        <w:t>goshuin-chō</w:t>
      </w:r>
      <w:r>
        <w:rPr>
          <w:rFonts w:ascii="Times New Roman" w:hAnsi="Times New Roman" w:cs="Times New Roman"/>
          <w:sz w:val="24"/>
          <w:szCs w:val="24"/>
        </w:rPr>
        <w:t>, you can purchase one with the temple stamp already included. Otherwise, you can request either a piece of paper with the temple’s stamp on it for ¥200 or have the monks write a more elaborate message (</w:t>
      </w:r>
      <w:r>
        <w:rPr>
          <w:rFonts w:ascii="Times New Roman" w:hAnsi="Times New Roman" w:cs="Times New Roman"/>
          <w:i/>
          <w:iCs/>
          <w:sz w:val="24"/>
          <w:szCs w:val="24"/>
        </w:rPr>
        <w:t>osho-ire</w:t>
      </w:r>
      <w:r>
        <w:rPr>
          <w:rFonts w:ascii="Times New Roman" w:hAnsi="Times New Roman" w:cs="Times New Roman"/>
          <w:sz w:val="24"/>
          <w:szCs w:val="24"/>
        </w:rPr>
        <w:t>) directly into your notebook for ¥300. If you are wearing a traditional sleeveless white jacket (</w:t>
      </w:r>
      <w:r>
        <w:rPr>
          <w:rFonts w:ascii="Times New Roman" w:hAnsi="Times New Roman" w:cs="Times New Roman"/>
          <w:i/>
          <w:iCs/>
          <w:sz w:val="24"/>
          <w:szCs w:val="24"/>
        </w:rPr>
        <w:t>oizuru</w:t>
      </w:r>
      <w:r>
        <w:rPr>
          <w:rFonts w:ascii="Times New Roman" w:hAnsi="Times New Roman" w:cs="Times New Roman"/>
          <w:iCs/>
          <w:sz w:val="24"/>
          <w:szCs w:val="24"/>
        </w:rPr>
        <w:t>)</w:t>
      </w:r>
      <w:r>
        <w:rPr>
          <w:rFonts w:ascii="Times New Roman" w:hAnsi="Times New Roman" w:cs="Times New Roman"/>
          <w:sz w:val="24"/>
          <w:szCs w:val="24"/>
        </w:rPr>
        <w:t xml:space="preserve"> or carrying a pilgrim’s staff (</w:t>
      </w:r>
      <w:r>
        <w:rPr>
          <w:rFonts w:ascii="Times New Roman" w:hAnsi="Times New Roman" w:cs="Times New Roman"/>
          <w:i/>
          <w:iCs/>
          <w:sz w:val="24"/>
          <w:szCs w:val="24"/>
        </w:rPr>
        <w:t>kongōzue</w:t>
      </w:r>
      <w:r>
        <w:rPr>
          <w:rFonts w:ascii="Times New Roman" w:hAnsi="Times New Roman" w:cs="Times New Roman"/>
          <w:iCs/>
          <w:sz w:val="24"/>
          <w:szCs w:val="24"/>
        </w:rPr>
        <w:t>)</w:t>
      </w:r>
      <w:r>
        <w:rPr>
          <w:rFonts w:ascii="Times New Roman" w:hAnsi="Times New Roman" w:cs="Times New Roman"/>
          <w:sz w:val="24"/>
          <w:szCs w:val="24"/>
        </w:rPr>
        <w:t xml:space="preserve">, you can have the </w:t>
      </w:r>
      <w:r>
        <w:rPr>
          <w:rFonts w:ascii="Times New Roman" w:hAnsi="Times New Roman" w:cs="Times New Roman"/>
          <w:i/>
          <w:iCs/>
          <w:sz w:val="24"/>
          <w:szCs w:val="24"/>
        </w:rPr>
        <w:t>goshuin</w:t>
      </w:r>
      <w:r>
        <w:rPr>
          <w:rFonts w:ascii="Times New Roman" w:hAnsi="Times New Roman" w:cs="Times New Roman"/>
          <w:sz w:val="24"/>
          <w:szCs w:val="24"/>
        </w:rPr>
        <w:t xml:space="preserve"> stamped on either of those as well. The attendant will not be able to offer change, so be sure to pay the exact price. Many pilgrims bring dozens of ¥100 coins for buying </w:t>
      </w:r>
      <w:r>
        <w:rPr>
          <w:rFonts w:ascii="Times New Roman" w:hAnsi="Times New Roman" w:cs="Times New Roman"/>
          <w:i/>
          <w:iCs/>
          <w:sz w:val="24"/>
          <w:szCs w:val="24"/>
        </w:rPr>
        <w:t>goshuin</w:t>
      </w:r>
      <w:r>
        <w:rPr>
          <w:rFonts w:ascii="Times New Roman" w:hAnsi="Times New Roman" w:cs="Times New Roman"/>
          <w:sz w:val="24"/>
          <w:szCs w:val="24"/>
        </w:rPr>
        <w:t xml:space="preserve"> along the route.</w:t>
      </w:r>
    </w:p>
    <w:p w14:paraId="0E619995" w14:textId="77777777" w:rsidR="00741C35" w:rsidRDefault="00741C35" w:rsidP="00741C35">
      <w:pPr>
        <w:jc w:val="left"/>
        <w:rPr>
          <w:rFonts w:ascii="Times New Roman" w:hAnsi="Times New Roman" w:cs="Times New Roman"/>
          <w:sz w:val="24"/>
          <w:szCs w:val="24"/>
        </w:rPr>
      </w:pPr>
    </w:p>
    <w:p w14:paraId="514D9004" w14:textId="77777777" w:rsidR="00741C35" w:rsidRDefault="00741C35" w:rsidP="00741C35">
      <w:pPr>
        <w:jc w:val="left"/>
        <w:rPr>
          <w:rFonts w:ascii="Times New Roman" w:hAnsi="Times New Roman" w:cs="Times New Roman"/>
          <w:sz w:val="24"/>
          <w:szCs w:val="24"/>
        </w:rPr>
      </w:pPr>
      <w:r>
        <w:rPr>
          <w:rFonts w:ascii="Times New Roman" w:hAnsi="Times New Roman" w:cs="Times New Roman"/>
          <w:i/>
          <w:iCs/>
          <w:sz w:val="24"/>
          <w:szCs w:val="24"/>
        </w:rPr>
        <w:t>Goshuin</w:t>
      </w:r>
      <w:r>
        <w:rPr>
          <w:rFonts w:ascii="Times New Roman" w:hAnsi="Times New Roman" w:cs="Times New Roman"/>
          <w:sz w:val="24"/>
          <w:szCs w:val="24"/>
        </w:rPr>
        <w:t xml:space="preserve"> are available year-round from 8:00 a.m. to 5:00 p.m., but during the winter months (November to February), the </w:t>
      </w:r>
      <w:r>
        <w:rPr>
          <w:rFonts w:ascii="Times New Roman" w:hAnsi="Times New Roman" w:cs="Times New Roman"/>
          <w:i/>
          <w:iCs/>
          <w:sz w:val="24"/>
          <w:szCs w:val="24"/>
        </w:rPr>
        <w:t>nōkyōjō</w:t>
      </w:r>
      <w:r>
        <w:rPr>
          <w:rFonts w:ascii="Times New Roman" w:hAnsi="Times New Roman" w:cs="Times New Roman"/>
          <w:sz w:val="24"/>
          <w:szCs w:val="24"/>
        </w:rPr>
        <w:t xml:space="preserve"> closes an hour early, and Jigenji (#13) and Jōrakuji (#11) close at 3:00 and 4:00 p.m., respectively.  </w:t>
      </w:r>
    </w:p>
    <w:p w14:paraId="279ACDB6" w14:textId="77777777" w:rsidR="00741C35" w:rsidRDefault="00741C35" w:rsidP="00741C35">
      <w:pPr>
        <w:jc w:val="left"/>
        <w:rPr>
          <w:rFonts w:ascii="Times New Roman" w:hAnsi="Times New Roman" w:cs="Times New Roman"/>
          <w:sz w:val="24"/>
          <w:szCs w:val="24"/>
        </w:rPr>
      </w:pPr>
    </w:p>
    <w:p w14:paraId="78D273F0" w14:textId="77777777" w:rsidR="00741C35" w:rsidRDefault="00741C35" w:rsidP="00741C35">
      <w:pPr>
        <w:jc w:val="left"/>
        <w:rPr>
          <w:rFonts w:ascii="Times New Roman" w:hAnsi="Times New Roman" w:cs="Times New Roman"/>
          <w:b/>
          <w:bCs/>
          <w:sz w:val="24"/>
          <w:szCs w:val="24"/>
        </w:rPr>
      </w:pPr>
      <w:r>
        <w:rPr>
          <w:rFonts w:ascii="Times New Roman" w:hAnsi="Times New Roman" w:cs="Times New Roman"/>
          <w:b/>
          <w:bCs/>
          <w:sz w:val="24"/>
          <w:szCs w:val="24"/>
        </w:rPr>
        <w:t xml:space="preserve">History and Origin of </w:t>
      </w:r>
      <w:r>
        <w:rPr>
          <w:rFonts w:ascii="Times New Roman" w:hAnsi="Times New Roman" w:cs="Times New Roman"/>
          <w:b/>
          <w:bCs/>
          <w:i/>
          <w:iCs/>
          <w:sz w:val="24"/>
          <w:szCs w:val="24"/>
        </w:rPr>
        <w:t xml:space="preserve">Goshuin </w:t>
      </w:r>
      <w:r>
        <w:rPr>
          <w:rFonts w:ascii="Times New Roman" w:hAnsi="Times New Roman" w:cs="Times New Roman"/>
          <w:b/>
          <w:bCs/>
          <w:sz w:val="24"/>
          <w:szCs w:val="24"/>
        </w:rPr>
        <w:t>(</w:t>
      </w:r>
      <w:r>
        <w:rPr>
          <w:rFonts w:ascii="Times New Roman" w:hAnsi="Times New Roman" w:cs="Times New Roman"/>
          <w:b/>
          <w:bCs/>
          <w:iCs/>
          <w:sz w:val="24"/>
          <w:szCs w:val="24"/>
        </w:rPr>
        <w:t>Temple Stamps)</w:t>
      </w:r>
    </w:p>
    <w:p w14:paraId="3CB6C090" w14:textId="77777777" w:rsidR="00741C35" w:rsidRDefault="00741C35" w:rsidP="00741C35">
      <w:pPr>
        <w:jc w:val="left"/>
        <w:rPr>
          <w:rFonts w:ascii="Times New Roman" w:hAnsi="Times New Roman" w:cs="Times New Roman"/>
          <w:sz w:val="24"/>
          <w:szCs w:val="24"/>
        </w:rPr>
      </w:pPr>
      <w:r>
        <w:rPr>
          <w:rFonts w:ascii="Times New Roman" w:hAnsi="Times New Roman" w:cs="Times New Roman"/>
          <w:sz w:val="24"/>
          <w:szCs w:val="24"/>
        </w:rPr>
        <w:t>The practice of collecting temple stamps is believed to date back to the early thirteenth century with the creation of the “66 Places” (</w:t>
      </w:r>
      <w:r>
        <w:rPr>
          <w:rFonts w:ascii="Times New Roman" w:hAnsi="Times New Roman" w:cs="Times New Roman"/>
          <w:i/>
          <w:iCs/>
          <w:sz w:val="24"/>
          <w:szCs w:val="24"/>
        </w:rPr>
        <w:t>rokujūrokubu</w:t>
      </w:r>
      <w:r>
        <w:rPr>
          <w:rFonts w:ascii="Times New Roman" w:hAnsi="Times New Roman" w:cs="Times New Roman"/>
          <w:sz w:val="24"/>
          <w:szCs w:val="24"/>
        </w:rPr>
        <w:t xml:space="preserve">) pilgrimage. This pilgrimage was completed by offering a copy of the </w:t>
      </w:r>
      <w:r>
        <w:rPr>
          <w:rFonts w:ascii="Times New Roman" w:hAnsi="Times New Roman" w:cs="Times New Roman"/>
          <w:iCs/>
          <w:sz w:val="24"/>
        </w:rPr>
        <w:t>Lotus Sutra</w:t>
      </w:r>
      <w:r>
        <w:rPr>
          <w:rFonts w:ascii="Times New Roman" w:hAnsi="Times New Roman" w:cs="Times New Roman"/>
          <w:sz w:val="24"/>
          <w:szCs w:val="24"/>
        </w:rPr>
        <w:t xml:space="preserve"> to a particular temple in each of the 66 provinces that made up Japan at the time. By the Edo period (1603–1867), when a pilgrimage boom began and tens of thousands of travelers came to Chichibu each year, the custom of dedicating copies of sutras had largely fallen out of fashion. The temple stamps, however, were wildly popular.</w:t>
      </w:r>
    </w:p>
    <w:p w14:paraId="4A063040" w14:textId="77777777" w:rsidR="00741C35" w:rsidRDefault="00741C35" w:rsidP="00741C35">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Until 1868, when the Meiji government ordered the separation of all Buddhist and Shinto institutions, the two religions were integrated, and most forms of worship could be practiced at both Buddhist temples and Shinto shrines. For example, it was not uncommon for Buddhist deities and Shinto kami to be enshrined together or viewed as manifestations of each other. </w:t>
      </w:r>
      <w:r>
        <w:rPr>
          <w:rFonts w:ascii="Times New Roman" w:hAnsi="Times New Roman" w:cs="Times New Roman"/>
          <w:i/>
          <w:iCs/>
          <w:sz w:val="24"/>
          <w:szCs w:val="24"/>
        </w:rPr>
        <w:t>Goshuin</w:t>
      </w:r>
      <w:r>
        <w:rPr>
          <w:rFonts w:ascii="Times New Roman" w:hAnsi="Times New Roman" w:cs="Times New Roman"/>
          <w:sz w:val="24"/>
          <w:szCs w:val="24"/>
        </w:rPr>
        <w:t xml:space="preserve"> are often available at both temples and shrines, but in recognition of the official separation, some purists prefer to separate </w:t>
      </w:r>
      <w:r>
        <w:rPr>
          <w:rFonts w:ascii="Times New Roman" w:hAnsi="Times New Roman" w:cs="Times New Roman"/>
          <w:i/>
          <w:iCs/>
          <w:sz w:val="24"/>
          <w:szCs w:val="24"/>
        </w:rPr>
        <w:t>goshuin</w:t>
      </w:r>
      <w:r>
        <w:rPr>
          <w:rFonts w:ascii="Times New Roman" w:hAnsi="Times New Roman" w:cs="Times New Roman"/>
          <w:sz w:val="24"/>
          <w:szCs w:val="24"/>
        </w:rPr>
        <w:t xml:space="preserve"> into different notebooks. Likewise, certain temples and shrines outside Chichibu may refuse a </w:t>
      </w:r>
      <w:r>
        <w:rPr>
          <w:rFonts w:ascii="Times New Roman" w:hAnsi="Times New Roman" w:cs="Times New Roman"/>
          <w:i/>
          <w:iCs/>
          <w:sz w:val="24"/>
          <w:szCs w:val="24"/>
        </w:rPr>
        <w:t>goshuin-chō</w:t>
      </w:r>
      <w:r>
        <w:rPr>
          <w:rFonts w:ascii="Times New Roman" w:hAnsi="Times New Roman" w:cs="Times New Roman"/>
          <w:sz w:val="24"/>
          <w:szCs w:val="24"/>
        </w:rPr>
        <w:t xml:space="preserve"> that contains a stamp from a different religious tradition. The stamps often include small depictions of Buddhist or Shinto deities that should not be “enshrined” together in the notebook. Ultimately, whether to keep </w:t>
      </w:r>
      <w:r>
        <w:rPr>
          <w:rFonts w:ascii="Times New Roman" w:hAnsi="Times New Roman" w:cs="Times New Roman"/>
          <w:i/>
          <w:iCs/>
          <w:sz w:val="24"/>
          <w:szCs w:val="24"/>
        </w:rPr>
        <w:t>goshuin</w:t>
      </w:r>
      <w:r>
        <w:rPr>
          <w:rFonts w:ascii="Times New Roman" w:hAnsi="Times New Roman" w:cs="Times New Roman"/>
          <w:sz w:val="24"/>
          <w:szCs w:val="24"/>
        </w:rPr>
        <w:t xml:space="preserve"> separate or not is a matter of personal preference.</w:t>
      </w:r>
    </w:p>
    <w:p w14:paraId="520817F7" w14:textId="77777777" w:rsidR="00ED6807" w:rsidRPr="00741C35" w:rsidRDefault="00ED6807" w:rsidP="00741C35"/>
    <w:sectPr w:rsidR="00ED6807" w:rsidRPr="00741C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1C35"/>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876004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CD2A3-076D-46CE-842A-A5123EC19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695</Words>
  <Characters>3965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2022-10-25T07:57:00Z</dcterms:created>
  <dcterms:modified xsi:type="dcterms:W3CDTF">2022-10-25T07:57:00Z</dcterms:modified>
</cp:coreProperties>
</file>