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5E9C" w14:textId="77777777" w:rsidR="007F5356" w:rsidRDefault="007F5356" w:rsidP="007F5356">
      <w:pPr>
        <w:tabs>
          <w:tab w:val="left" w:pos="1227"/>
        </w:tabs>
        <w:jc w:val="left"/>
        <w:rPr>
          <w:rFonts w:ascii="Times New Roman" w:eastAsia="ＭＳ 明朝" w:hAnsi="Times New Roman" w:cs="Times New Roman"/>
          <w:b/>
          <w:bCs/>
          <w:sz w:val="24"/>
          <w:szCs w:val="24"/>
        </w:rPr>
      </w:pPr>
      <w:r>
        <w:rPr>
          <w:rFonts w:ascii="Times New Roman" w:hAnsi="Times New Roman" w:cs="Times New Roman"/>
          <w:b/>
          <w:bCs/>
          <w:sz w:val="24"/>
          <w:szCs w:val="24"/>
        </w:rPr>
        <w:t>Tokiwai Spring</w:t>
      </w:r>
    </w:p>
    <w:p w14:paraId="05F375F2" w14:textId="77777777" w:rsidR="007F5356" w:rsidRDefault="007F5356" w:rsidP="007F5356">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The spring below Kinshi Masamune brewery, </w:t>
      </w:r>
      <w:r>
        <w:rPr>
          <w:rFonts w:ascii="Times New Roman" w:hAnsi="Times New Roman" w:cs="Times New Roman"/>
          <w:iCs/>
          <w:sz w:val="24"/>
          <w:szCs w:val="24"/>
        </w:rPr>
        <w:t>Tokiwai</w:t>
      </w:r>
      <w:r>
        <w:rPr>
          <w:rFonts w:ascii="Times New Roman" w:hAnsi="Times New Roman" w:cs="Times New Roman"/>
          <w:sz w:val="24"/>
          <w:szCs w:val="24"/>
        </w:rPr>
        <w:t xml:space="preserve">, has historically been called </w:t>
      </w:r>
      <w:r>
        <w:rPr>
          <w:rFonts w:ascii="Times New Roman" w:hAnsi="Times New Roman" w:cs="Times New Roman"/>
          <w:i/>
          <w:sz w:val="24"/>
          <w:szCs w:val="24"/>
        </w:rPr>
        <w:t>shizen no megumi</w:t>
      </w:r>
      <w:r>
        <w:rPr>
          <w:rFonts w:ascii="Times New Roman" w:hAnsi="Times New Roman" w:cs="Times New Roman"/>
          <w:sz w:val="24"/>
          <w:szCs w:val="24"/>
        </w:rPr>
        <w:t xml:space="preserve">, “nature’s bounty,” and </w:t>
      </w:r>
      <w:r>
        <w:rPr>
          <w:rFonts w:ascii="Times New Roman" w:hAnsi="Times New Roman" w:cs="Times New Roman"/>
          <w:i/>
          <w:sz w:val="24"/>
          <w:szCs w:val="24"/>
        </w:rPr>
        <w:t>inochi no mizu</w:t>
      </w:r>
      <w:r>
        <w:rPr>
          <w:rFonts w:ascii="Times New Roman" w:hAnsi="Times New Roman" w:cs="Times New Roman"/>
          <w:sz w:val="24"/>
          <w:szCs w:val="24"/>
        </w:rPr>
        <w:t>, “the water of life.” Today, almost 140 years after the Kinshi Masamune brewery relocated to Fushimi to take advantage of this natural resource, the spring still produces 70,000 liters of fresh water every hour.</w:t>
      </w:r>
    </w:p>
    <w:p w14:paraId="68006E59" w14:textId="77777777" w:rsidR="007F5356" w:rsidRDefault="007F5356" w:rsidP="007F5356">
      <w:pPr>
        <w:tabs>
          <w:tab w:val="left" w:pos="426"/>
        </w:tabs>
        <w:jc w:val="left"/>
        <w:rPr>
          <w:rFonts w:ascii="Times New Roman" w:eastAsia="Times New Roman" w:hAnsi="Times New Roman" w:cs="Times New Roman"/>
          <w:sz w:val="24"/>
          <w:szCs w:val="24"/>
        </w:rPr>
      </w:pPr>
      <w:r>
        <w:rPr>
          <w:rFonts w:ascii="Times New Roman" w:hAnsi="Times New Roman" w:cs="Times New Roman"/>
          <w:sz w:val="24"/>
          <w:szCs w:val="24"/>
        </w:rPr>
        <w:tab/>
        <w:t xml:space="preserve">The spring water is rich in calcium and potassium, making it perfect for the production of smooth, gentle sake. The spring water is the same as the water from the spring at Gokōnomiya Jinja Shrine, which is registered as one of the </w:t>
      </w:r>
      <w:r>
        <w:rPr>
          <w:rFonts w:ascii="Times New Roman" w:hAnsi="Times New Roman" w:cs="Times New Roman"/>
          <w:i/>
          <w:sz w:val="24"/>
          <w:szCs w:val="24"/>
        </w:rPr>
        <w:t>Meisui Hyakusen</w:t>
      </w:r>
      <w:r>
        <w:rPr>
          <w:rFonts w:ascii="Times New Roman" w:hAnsi="Times New Roman" w:cs="Times New Roman"/>
          <w:iCs/>
          <w:sz w:val="24"/>
          <w:szCs w:val="24"/>
        </w:rPr>
        <w:t>, or</w:t>
      </w:r>
      <w:r>
        <w:rPr>
          <w:rFonts w:ascii="Times New Roman" w:hAnsi="Times New Roman" w:cs="Times New Roman"/>
          <w:sz w:val="24"/>
          <w:szCs w:val="24"/>
        </w:rPr>
        <w:t xml:space="preserve"> “Japan’s 100 Remarkable Waters,” a list created by the Ministry of the Environment in 1985</w:t>
      </w:r>
    </w:p>
    <w:p w14:paraId="6387071C" w14:textId="2F3E215C" w:rsidR="00390AC7" w:rsidRPr="007F5356" w:rsidRDefault="00390AC7" w:rsidP="007F5356"/>
    <w:sectPr w:rsidR="00390AC7" w:rsidRPr="007F53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7F5356"/>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1207109">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