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77BB26" w14:textId="77777777" w:rsidR="00F65305" w:rsidRDefault="00F65305" w:rsidP="00F65305">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Low in Calories and Carbohydrate Free</w:t>
      </w:r>
    </w:p>
    <w:p w14:paraId="2453982B" w14:textId="77777777" w:rsidR="00F65305" w:rsidRDefault="00F65305" w:rsidP="00F65305">
      <w:pPr>
        <w:tabs>
          <w:tab w:val="left" w:pos="1227"/>
        </w:tabs>
        <w:spacing w:line="360" w:lineRule="exact"/>
        <w:rPr>
          <w:rFonts w:ascii="Times New Roman" w:eastAsia="游ゴシック Medium" w:hAnsi="Times New Roman"/>
          <w:b/>
          <w:bCs/>
          <w:szCs w:val="28"/>
        </w:rPr>
      </w:pPr>
    </w:p>
    <w:p w14:paraId="36016ABC" w14:textId="77777777" w:rsidR="00F65305" w:rsidRDefault="00F65305" w:rsidP="00F65305">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Awamori is a relatively healthy choice among alcoholic drinks. Unlike wine or beer, it contains no carbohydrates or sugar. It does have some calories, but these are in the alcohol (seven calories per gram), and somewhat difficult for the body to use as energy. Awamori is also completely free of purines. Some research suggests that drinking awamori (and certain types of </w:t>
      </w:r>
      <w:r>
        <w:rPr>
          <w:rFonts w:ascii="Times New Roman" w:eastAsia="游ゴシック Medium" w:hAnsi="Times New Roman"/>
          <w:i/>
          <w:iCs/>
          <w:szCs w:val="28"/>
        </w:rPr>
        <w:t>shochu</w:t>
      </w:r>
      <w:r>
        <w:rPr>
          <w:rFonts w:ascii="Times New Roman" w:eastAsia="游ゴシック Medium" w:hAnsi="Times New Roman"/>
          <w:szCs w:val="28"/>
        </w:rPr>
        <w:t xml:space="preserve">) may help break down blood clots that could cause strokes or heart attacks.  </w:t>
      </w:r>
    </w:p>
    <w:p w14:paraId="7EC87B09" w14:textId="77777777" w:rsidR="00EC514B" w:rsidRPr="00F65305" w:rsidRDefault="00EC514B" w:rsidP="00F65305">
      <w:pPr>
        <w:rPr>
          <w:rFonts w:eastAsia="游ゴシック Medium" w:hint="default"/>
        </w:rPr>
      </w:pPr>
    </w:p>
    <w:sectPr w:rsidR="00EC514B" w:rsidRPr="00F65305">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305"/>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1542">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A016-4C05-425B-BB38-36790BBF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