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8387" w14:textId="77777777" w:rsidR="004F0BC4" w:rsidRDefault="004F0BC4" w:rsidP="004F0BC4">
      <w:pPr>
        <w:tabs>
          <w:tab w:val="left" w:pos="426"/>
        </w:tabs>
        <w:adjustRightInd w:val="0"/>
        <w:snapToGrid w:val="0"/>
        <w:spacing w:line="360" w:lineRule="exact"/>
        <w:rPr>
          <w:rFonts w:ascii="Times New Roman" w:eastAsia="Georgia" w:hAnsi="Times New Roman" w:cs="Times New Roman"/>
          <w:b/>
          <w:color w:val="222222"/>
          <w:sz w:val="24"/>
          <w:szCs w:val="24"/>
          <w:highlight w:val="white"/>
        </w:rPr>
      </w:pPr>
      <w:r>
        <w:rPr>
          <w:rFonts w:ascii="Times New Roman" w:eastAsia="Georgia" w:hAnsi="Times New Roman" w:cs="Times New Roman"/>
          <w:b/>
          <w:color w:val="222222"/>
          <w:sz w:val="24"/>
          <w:szCs w:val="24"/>
          <w:highlight w:val="white"/>
        </w:rPr>
        <w:t>The Matsushiro Literary and Military</w:t>
      </w:r>
      <w:r>
        <w:rPr>
          <w:rFonts w:ascii="Times New Roman" w:hAnsi="Times New Roman" w:cs="Times New Roman"/>
          <w:b/>
          <w:color w:val="222222"/>
          <w:sz w:val="24"/>
          <w:szCs w:val="24"/>
          <w:highlight w:val="white"/>
        </w:rPr>
        <w:t xml:space="preserve"> Arts</w:t>
      </w:r>
      <w:r>
        <w:rPr>
          <w:rFonts w:ascii="Times New Roman" w:eastAsia="Georgia" w:hAnsi="Times New Roman" w:cs="Times New Roman"/>
          <w:b/>
          <w:color w:val="222222"/>
          <w:sz w:val="24"/>
          <w:szCs w:val="24"/>
          <w:highlight w:val="white"/>
        </w:rPr>
        <w:t xml:space="preserve"> School</w:t>
      </w:r>
    </w:p>
    <w:p w14:paraId="1199AB23"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The Edo period (1603–1867) was marked by a proliferation of schools established by domain (</w:t>
      </w:r>
      <w:r>
        <w:rPr>
          <w:rFonts w:ascii="Times New Roman" w:eastAsia="Georgia" w:hAnsi="Times New Roman" w:cs="Times New Roman"/>
          <w:i/>
          <w:iCs/>
          <w:sz w:val="24"/>
          <w:szCs w:val="24"/>
        </w:rPr>
        <w:t>han</w:t>
      </w:r>
      <w:r>
        <w:rPr>
          <w:rFonts w:ascii="Times New Roman" w:eastAsia="Georgia" w:hAnsi="Times New Roman" w:cs="Times New Roman"/>
          <w:sz w:val="24"/>
          <w:szCs w:val="24"/>
        </w:rPr>
        <w:t xml:space="preserve">) rulers to educate the children of samurai. Over 250 of these </w:t>
      </w:r>
      <w:r>
        <w:rPr>
          <w:rFonts w:ascii="Times New Roman" w:eastAsia="Georgia" w:hAnsi="Times New Roman" w:cs="Times New Roman"/>
          <w:iCs/>
          <w:sz w:val="24"/>
          <w:szCs w:val="24"/>
        </w:rPr>
        <w:t>domain</w:t>
      </w:r>
      <w:r>
        <w:rPr>
          <w:rFonts w:ascii="Times New Roman" w:eastAsia="Georgia" w:hAnsi="Times New Roman" w:cs="Times New Roman"/>
          <w:sz w:val="24"/>
          <w:szCs w:val="24"/>
        </w:rPr>
        <w:t xml:space="preserve"> schools were established from the seventeenth to the nineteenth centuries. While some buildings from other </w:t>
      </w:r>
      <w:r>
        <w:rPr>
          <w:rFonts w:ascii="Times New Roman" w:eastAsia="Georgia" w:hAnsi="Times New Roman" w:cs="Times New Roman"/>
          <w:iCs/>
          <w:sz w:val="24"/>
          <w:szCs w:val="24"/>
        </w:rPr>
        <w:t xml:space="preserve">domain </w:t>
      </w:r>
      <w:r>
        <w:rPr>
          <w:rFonts w:ascii="Times New Roman" w:eastAsia="Georgia" w:hAnsi="Times New Roman" w:cs="Times New Roman"/>
          <w:sz w:val="24"/>
          <w:szCs w:val="24"/>
        </w:rPr>
        <w:t>schools still exist, the Matsushiro Literary and Military</w:t>
      </w:r>
      <w:r>
        <w:rPr>
          <w:rFonts w:ascii="Times New Roman" w:hAnsi="Times New Roman" w:cs="Times New Roman"/>
          <w:sz w:val="24"/>
          <w:szCs w:val="24"/>
        </w:rPr>
        <w:t xml:space="preserve"> Arts </w:t>
      </w:r>
      <w:r>
        <w:rPr>
          <w:rFonts w:ascii="Times New Roman" w:eastAsia="Georgia" w:hAnsi="Times New Roman" w:cs="Times New Roman"/>
          <w:sz w:val="24"/>
          <w:szCs w:val="24"/>
        </w:rPr>
        <w:t xml:space="preserve">School (Matsushiro </w:t>
      </w:r>
      <w:r>
        <w:rPr>
          <w:rFonts w:ascii="Times New Roman" w:eastAsia="Georgia" w:hAnsi="Times New Roman" w:cs="Times New Roman"/>
          <w:iCs/>
          <w:sz w:val="24"/>
          <w:szCs w:val="24"/>
        </w:rPr>
        <w:t>Bunbu Gakko</w:t>
      </w:r>
      <w:r>
        <w:rPr>
          <w:rFonts w:ascii="Times New Roman" w:eastAsia="Georgia" w:hAnsi="Times New Roman" w:cs="Times New Roman"/>
          <w:sz w:val="24"/>
          <w:szCs w:val="24"/>
        </w:rPr>
        <w:t>) is the only one that has survived with nearly all its original buildings from the Edo period.</w:t>
      </w:r>
    </w:p>
    <w:p w14:paraId="4F471011" w14:textId="77777777" w:rsidR="004F0BC4" w:rsidRDefault="004F0BC4" w:rsidP="004F0BC4">
      <w:pPr>
        <w:tabs>
          <w:tab w:val="left" w:pos="426"/>
        </w:tabs>
        <w:adjustRightInd w:val="0"/>
        <w:snapToGrid w:val="0"/>
        <w:spacing w:line="360" w:lineRule="exact"/>
        <w:rPr>
          <w:rFonts w:ascii="Times New Roman" w:eastAsia="Georgia" w:hAnsi="Times New Roman" w:cs="Times New Roman"/>
          <w:b/>
          <w:sz w:val="24"/>
          <w:szCs w:val="24"/>
        </w:rPr>
      </w:pPr>
    </w:p>
    <w:p w14:paraId="74403869" w14:textId="77777777" w:rsidR="004F0BC4" w:rsidRDefault="004F0BC4" w:rsidP="004F0BC4">
      <w:pPr>
        <w:tabs>
          <w:tab w:val="left" w:pos="426"/>
        </w:tabs>
        <w:adjustRightInd w:val="0"/>
        <w:snapToGrid w:val="0"/>
        <w:spacing w:line="360" w:lineRule="exact"/>
        <w:rPr>
          <w:rFonts w:ascii="Times New Roman" w:eastAsia="Georgia" w:hAnsi="Times New Roman" w:cs="Times New Roman"/>
          <w:bCs/>
          <w:sz w:val="24"/>
          <w:szCs w:val="24"/>
        </w:rPr>
      </w:pPr>
      <w:r>
        <w:rPr>
          <w:rFonts w:ascii="Times New Roman" w:eastAsia="Georgia" w:hAnsi="Times New Roman" w:cs="Times New Roman"/>
          <w:bCs/>
          <w:sz w:val="24"/>
          <w:szCs w:val="24"/>
        </w:rPr>
        <w:t>Origins</w:t>
      </w:r>
    </w:p>
    <w:p w14:paraId="5EC104FC"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 xml:space="preserve">Matsushiro’s eighth Sanada daimyo (Feudal load), Yukitsura, began work on the </w:t>
      </w:r>
      <w:r>
        <w:rPr>
          <w:rFonts w:ascii="Times New Roman" w:eastAsia="Georgia" w:hAnsi="Times New Roman" w:cs="Times New Roman"/>
          <w:bCs/>
          <w:color w:val="222222"/>
          <w:sz w:val="24"/>
          <w:szCs w:val="24"/>
          <w:highlight w:val="white"/>
        </w:rPr>
        <w:t xml:space="preserve">Matsushiro Literary and Military </w:t>
      </w:r>
      <w:r>
        <w:rPr>
          <w:rFonts w:ascii="Times New Roman" w:hAnsi="Times New Roman" w:cs="Times New Roman"/>
          <w:sz w:val="24"/>
          <w:szCs w:val="24"/>
        </w:rPr>
        <w:t>Arts</w:t>
      </w:r>
      <w:r>
        <w:rPr>
          <w:rFonts w:ascii="Times New Roman" w:eastAsia="Georgia" w:hAnsi="Times New Roman" w:cs="Times New Roman"/>
          <w:bCs/>
          <w:color w:val="222222"/>
          <w:sz w:val="24"/>
          <w:szCs w:val="24"/>
          <w:highlight w:val="white"/>
        </w:rPr>
        <w:t xml:space="preserve"> School</w:t>
      </w:r>
      <w:r>
        <w:rPr>
          <w:rFonts w:ascii="Times New Roman" w:eastAsia="Georgia" w:hAnsi="Times New Roman" w:cs="Times New Roman"/>
          <w:bCs/>
          <w:color w:val="222222"/>
          <w:sz w:val="24"/>
          <w:szCs w:val="24"/>
        </w:rPr>
        <w:t xml:space="preserve"> in 1851.</w:t>
      </w:r>
      <w:r>
        <w:rPr>
          <w:rFonts w:ascii="Times New Roman" w:eastAsia="Georgia" w:hAnsi="Times New Roman" w:cs="Times New Roman"/>
          <w:sz w:val="24"/>
          <w:szCs w:val="24"/>
        </w:rPr>
        <w:t xml:space="preserve"> After a delay caused by a fire in nearby Matsushiro Castle, the school opened in 1855 under the ninth Sanada daimyo, Yukinori. Students took classes in reading, writing, and various martial arts, usually attending the school from the age of eight.</w:t>
      </w:r>
    </w:p>
    <w:p w14:paraId="2DE926AB" w14:textId="77777777" w:rsidR="004F0BC4" w:rsidRDefault="004F0BC4" w:rsidP="004F0BC4">
      <w:pPr>
        <w:tabs>
          <w:tab w:val="left" w:pos="426"/>
        </w:tabs>
        <w:adjustRightInd w:val="0"/>
        <w:snapToGrid w:val="0"/>
        <w:spacing w:line="360" w:lineRule="exact"/>
        <w:rPr>
          <w:rFonts w:ascii="Times New Roman" w:eastAsia="Georgia" w:hAnsi="Times New Roman" w:cs="Times New Roman"/>
          <w:b/>
          <w:sz w:val="24"/>
          <w:szCs w:val="24"/>
        </w:rPr>
      </w:pPr>
    </w:p>
    <w:p w14:paraId="647D2FE8" w14:textId="77777777" w:rsidR="004F0BC4" w:rsidRDefault="004F0BC4" w:rsidP="004F0BC4">
      <w:pPr>
        <w:tabs>
          <w:tab w:val="left" w:pos="426"/>
        </w:tabs>
        <w:adjustRightInd w:val="0"/>
        <w:snapToGrid w:val="0"/>
        <w:spacing w:line="360" w:lineRule="exact"/>
        <w:rPr>
          <w:rFonts w:ascii="Times New Roman" w:eastAsia="Georgia" w:hAnsi="Times New Roman" w:cs="Times New Roman"/>
          <w:bCs/>
          <w:sz w:val="24"/>
          <w:szCs w:val="24"/>
        </w:rPr>
      </w:pPr>
      <w:r>
        <w:rPr>
          <w:rFonts w:ascii="Times New Roman" w:eastAsia="Georgia" w:hAnsi="Times New Roman" w:cs="Times New Roman"/>
          <w:bCs/>
          <w:sz w:val="24"/>
          <w:szCs w:val="24"/>
        </w:rPr>
        <w:t>Buildings</w:t>
      </w:r>
    </w:p>
    <w:p w14:paraId="31A3C38E"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 xml:space="preserve">Opposite the school’s main entrance, on the far side of the courtyard, is the Bungakusho. As the largest building on the campus, the </w:t>
      </w:r>
      <w:r>
        <w:rPr>
          <w:rFonts w:ascii="Times New Roman" w:eastAsia="Georgia" w:hAnsi="Times New Roman" w:cs="Times New Roman"/>
          <w:iCs/>
          <w:sz w:val="24"/>
          <w:szCs w:val="24"/>
        </w:rPr>
        <w:t>Bungakusho</w:t>
      </w:r>
      <w:r>
        <w:rPr>
          <w:rFonts w:ascii="Times New Roman" w:eastAsia="Georgia" w:hAnsi="Times New Roman" w:cs="Times New Roman"/>
          <w:sz w:val="24"/>
          <w:szCs w:val="24"/>
        </w:rPr>
        <w:t xml:space="preserve"> has classrooms, kitchen facilities, administrative offices, and a room reserved for special guests. The small building behind the </w:t>
      </w:r>
      <w:r>
        <w:rPr>
          <w:rFonts w:ascii="Times New Roman" w:eastAsia="Georgia" w:hAnsi="Times New Roman" w:cs="Times New Roman"/>
          <w:iCs/>
          <w:sz w:val="24"/>
          <w:szCs w:val="24"/>
        </w:rPr>
        <w:t>Bungakusho</w:t>
      </w:r>
      <w:r>
        <w:rPr>
          <w:rFonts w:ascii="Times New Roman" w:eastAsia="Georgia" w:hAnsi="Times New Roman" w:cs="Times New Roman"/>
          <w:sz w:val="24"/>
          <w:szCs w:val="24"/>
        </w:rPr>
        <w:t xml:space="preserve"> is a storehouse, used to keep textbooks and other important books and documents safe from, among other things, fire.</w:t>
      </w:r>
    </w:p>
    <w:p w14:paraId="7291E41E"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p>
    <w:p w14:paraId="61E94251" w14:textId="77777777" w:rsidR="004F0BC4" w:rsidRDefault="004F0BC4" w:rsidP="004F0BC4">
      <w:pPr>
        <w:tabs>
          <w:tab w:val="left" w:pos="426"/>
        </w:tabs>
        <w:adjustRightInd w:val="0"/>
        <w:snapToGrid w:val="0"/>
        <w:spacing w:line="360" w:lineRule="exact"/>
        <w:rPr>
          <w:rFonts w:ascii="Times New Roman" w:hAnsi="Times New Roman" w:cs="Times New Roman"/>
          <w:sz w:val="24"/>
          <w:szCs w:val="24"/>
        </w:rPr>
      </w:pPr>
      <w:r>
        <w:rPr>
          <w:rFonts w:ascii="Times New Roman" w:eastAsia="Georgia" w:hAnsi="Times New Roman" w:cs="Times New Roman"/>
          <w:sz w:val="24"/>
          <w:szCs w:val="24"/>
        </w:rPr>
        <w:t>The smaller buildings on the east and west sides of the courtyard held additional classrooms. Literary classes were held here, and in the west building, Western and Chinese medicine w</w:t>
      </w:r>
      <w:r>
        <w:rPr>
          <w:rFonts w:ascii="Times New Roman" w:hAnsi="Times New Roman" w:cs="Times New Roman"/>
          <w:sz w:val="24"/>
          <w:szCs w:val="24"/>
        </w:rPr>
        <w:t>ere</w:t>
      </w:r>
      <w:r>
        <w:rPr>
          <w:rFonts w:ascii="Times New Roman" w:eastAsia="Georgia" w:hAnsi="Times New Roman" w:cs="Times New Roman"/>
          <w:sz w:val="24"/>
          <w:szCs w:val="24"/>
        </w:rPr>
        <w:t xml:space="preserve"> also taught.</w:t>
      </w:r>
    </w:p>
    <w:p w14:paraId="4CA1FB29" w14:textId="77777777" w:rsidR="004F0BC4" w:rsidRDefault="004F0BC4" w:rsidP="004F0BC4">
      <w:pPr>
        <w:tabs>
          <w:tab w:val="left" w:pos="426"/>
        </w:tabs>
        <w:adjustRightInd w:val="0"/>
        <w:snapToGrid w:val="0"/>
        <w:spacing w:line="360" w:lineRule="exact"/>
        <w:rPr>
          <w:rFonts w:ascii="Times New Roman" w:hAnsi="Times New Roman" w:cs="Times New Roman"/>
          <w:sz w:val="24"/>
          <w:szCs w:val="24"/>
        </w:rPr>
      </w:pPr>
    </w:p>
    <w:p w14:paraId="7D2D36A6"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 xml:space="preserve">While classes were held in rooms with straw tatami mat floors, training in martial arts like </w:t>
      </w:r>
      <w:r>
        <w:rPr>
          <w:rFonts w:ascii="Times New Roman" w:eastAsia="Georgia" w:hAnsi="Times New Roman" w:cs="Times New Roman"/>
          <w:i/>
          <w:iCs/>
          <w:sz w:val="24"/>
          <w:szCs w:val="24"/>
        </w:rPr>
        <w:t>kenjutsu</w:t>
      </w:r>
      <w:r>
        <w:rPr>
          <w:rFonts w:ascii="Times New Roman" w:eastAsia="Georgia" w:hAnsi="Times New Roman" w:cs="Times New Roman"/>
          <w:sz w:val="24"/>
          <w:szCs w:val="24"/>
        </w:rPr>
        <w:t xml:space="preserve"> took place in larger wood-floored rooms. From the raised tatami mat </w:t>
      </w:r>
      <w:r>
        <w:rPr>
          <w:rFonts w:ascii="Times New Roman" w:hAnsi="Times New Roman" w:cs="Times New Roman"/>
          <w:sz w:val="24"/>
          <w:szCs w:val="24"/>
        </w:rPr>
        <w:t>floor</w:t>
      </w:r>
      <w:r>
        <w:rPr>
          <w:rFonts w:ascii="Times New Roman" w:eastAsia="Georgia" w:hAnsi="Times New Roman" w:cs="Times New Roman"/>
          <w:sz w:val="24"/>
          <w:szCs w:val="24"/>
        </w:rPr>
        <w:t xml:space="preserve"> to the sides, officials could watch students practice. The school’s weapons and martial arts training classrooms have high, open ceilings, with exposed red pine beams and rafters showing the construction techniques of the time.</w:t>
      </w:r>
    </w:p>
    <w:p w14:paraId="4A966794"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p>
    <w:p w14:paraId="07107A8D"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 xml:space="preserve">The </w:t>
      </w:r>
      <w:r>
        <w:rPr>
          <w:rFonts w:ascii="Times New Roman" w:eastAsia="Georgia" w:hAnsi="Times New Roman" w:cs="Times New Roman"/>
          <w:iCs/>
          <w:sz w:val="24"/>
          <w:szCs w:val="24"/>
        </w:rPr>
        <w:t>Kenjutsusho</w:t>
      </w:r>
      <w:r>
        <w:rPr>
          <w:rFonts w:ascii="Times New Roman" w:eastAsia="Georgia" w:hAnsi="Times New Roman" w:cs="Times New Roman"/>
          <w:sz w:val="24"/>
          <w:szCs w:val="24"/>
        </w:rPr>
        <w:t xml:space="preserve"> and </w:t>
      </w:r>
      <w:r>
        <w:rPr>
          <w:rFonts w:ascii="Times New Roman" w:eastAsia="Georgia" w:hAnsi="Times New Roman" w:cs="Times New Roman"/>
          <w:iCs/>
          <w:sz w:val="24"/>
          <w:szCs w:val="24"/>
        </w:rPr>
        <w:t>Jujutsusho</w:t>
      </w:r>
    </w:p>
    <w:p w14:paraId="1E3A2846"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 xml:space="preserve">Located immediately to the right of the entrance gate, the </w:t>
      </w:r>
      <w:r>
        <w:rPr>
          <w:rFonts w:ascii="Times New Roman" w:eastAsia="Georgia" w:hAnsi="Times New Roman" w:cs="Times New Roman"/>
          <w:iCs/>
          <w:sz w:val="24"/>
          <w:szCs w:val="24"/>
        </w:rPr>
        <w:t>Kenjutsusho</w:t>
      </w:r>
      <w:r>
        <w:rPr>
          <w:rFonts w:ascii="Times New Roman" w:eastAsia="Georgia" w:hAnsi="Times New Roman" w:cs="Times New Roman"/>
          <w:sz w:val="24"/>
          <w:szCs w:val="24"/>
        </w:rPr>
        <w:t xml:space="preserve"> was used for kendo (</w:t>
      </w:r>
      <w:r>
        <w:rPr>
          <w:rFonts w:ascii="Times New Roman" w:eastAsia="Georgia" w:hAnsi="Times New Roman" w:cs="Times New Roman"/>
          <w:i/>
          <w:iCs/>
          <w:sz w:val="24"/>
          <w:szCs w:val="24"/>
        </w:rPr>
        <w:t>kenjutsu</w:t>
      </w:r>
      <w:r>
        <w:rPr>
          <w:rFonts w:ascii="Times New Roman" w:eastAsia="Georgia" w:hAnsi="Times New Roman" w:cs="Times New Roman"/>
          <w:sz w:val="24"/>
          <w:szCs w:val="24"/>
        </w:rPr>
        <w:t xml:space="preserve">) training. </w:t>
      </w:r>
      <w:r>
        <w:rPr>
          <w:rFonts w:ascii="Times New Roman" w:eastAsia="Georgia" w:hAnsi="Times New Roman" w:cs="Times New Roman"/>
          <w:i/>
          <w:iCs/>
          <w:sz w:val="24"/>
          <w:szCs w:val="24"/>
        </w:rPr>
        <w:t>Kenjutsu</w:t>
      </w:r>
      <w:r>
        <w:rPr>
          <w:rFonts w:ascii="Times New Roman" w:eastAsia="Georgia" w:hAnsi="Times New Roman" w:cs="Times New Roman"/>
          <w:sz w:val="24"/>
          <w:szCs w:val="24"/>
        </w:rPr>
        <w:t xml:space="preserve"> was heavily emphasized at the time, and in 1863 the space for training was expanded for a time by connecting the </w:t>
      </w:r>
      <w:r>
        <w:rPr>
          <w:rFonts w:ascii="Times New Roman" w:eastAsia="Georgia" w:hAnsi="Times New Roman" w:cs="Times New Roman"/>
          <w:iCs/>
          <w:sz w:val="24"/>
          <w:szCs w:val="24"/>
        </w:rPr>
        <w:t>Kenjutsusho</w:t>
      </w:r>
      <w:r>
        <w:rPr>
          <w:rFonts w:ascii="Times New Roman" w:eastAsia="Georgia" w:hAnsi="Times New Roman" w:cs="Times New Roman"/>
          <w:sz w:val="24"/>
          <w:szCs w:val="24"/>
        </w:rPr>
        <w:t xml:space="preserve"> to the classroom building to its north. The </w:t>
      </w:r>
      <w:r>
        <w:rPr>
          <w:rFonts w:ascii="Times New Roman" w:eastAsia="Georgia" w:hAnsi="Times New Roman" w:cs="Times New Roman"/>
          <w:iCs/>
          <w:sz w:val="24"/>
          <w:szCs w:val="24"/>
        </w:rPr>
        <w:t>Jujutsusho</w:t>
      </w:r>
      <w:r>
        <w:rPr>
          <w:rFonts w:ascii="Times New Roman" w:eastAsia="Georgia" w:hAnsi="Times New Roman" w:cs="Times New Roman"/>
          <w:sz w:val="24"/>
          <w:szCs w:val="24"/>
        </w:rPr>
        <w:t xml:space="preserve"> is situated in the corner to the left of the entrance gate, and is where students trained in </w:t>
      </w:r>
      <w:r>
        <w:rPr>
          <w:rFonts w:ascii="Times New Roman" w:eastAsia="Georgia" w:hAnsi="Times New Roman" w:cs="Times New Roman"/>
          <w:i/>
          <w:iCs/>
          <w:sz w:val="24"/>
          <w:szCs w:val="24"/>
        </w:rPr>
        <w:t>juj</w:t>
      </w:r>
      <w:r>
        <w:rPr>
          <w:rFonts w:ascii="Times New Roman" w:hAnsi="Times New Roman" w:cs="Times New Roman"/>
          <w:i/>
          <w:iCs/>
          <w:sz w:val="24"/>
          <w:szCs w:val="24"/>
        </w:rPr>
        <w:t>u</w:t>
      </w:r>
      <w:r>
        <w:rPr>
          <w:rFonts w:ascii="Times New Roman" w:eastAsia="Georgia" w:hAnsi="Times New Roman" w:cs="Times New Roman"/>
          <w:i/>
          <w:iCs/>
          <w:sz w:val="24"/>
          <w:szCs w:val="24"/>
        </w:rPr>
        <w:t>tsu</w:t>
      </w:r>
      <w:r>
        <w:rPr>
          <w:rFonts w:ascii="Times New Roman" w:eastAsia="Georgia" w:hAnsi="Times New Roman" w:cs="Times New Roman"/>
          <w:sz w:val="24"/>
          <w:szCs w:val="24"/>
        </w:rPr>
        <w:t>.</w:t>
      </w:r>
    </w:p>
    <w:p w14:paraId="3827CFFC"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p>
    <w:p w14:paraId="6A62C61E" w14:textId="77777777" w:rsidR="004F0BC4" w:rsidRDefault="004F0BC4" w:rsidP="004F0BC4">
      <w:pPr>
        <w:tabs>
          <w:tab w:val="left" w:pos="426"/>
        </w:tabs>
        <w:adjustRightInd w:val="0"/>
        <w:snapToGrid w:val="0"/>
        <w:spacing w:line="360" w:lineRule="exact"/>
        <w:rPr>
          <w:rFonts w:ascii="Times New Roman" w:eastAsia="Georgia" w:hAnsi="Times New Roman" w:cs="Times New Roman"/>
          <w:iCs/>
          <w:sz w:val="24"/>
          <w:szCs w:val="24"/>
        </w:rPr>
      </w:pPr>
      <w:r>
        <w:rPr>
          <w:rFonts w:ascii="Times New Roman" w:eastAsia="Georgia" w:hAnsi="Times New Roman" w:cs="Times New Roman"/>
          <w:sz w:val="24"/>
          <w:szCs w:val="24"/>
        </w:rPr>
        <w:t xml:space="preserve">The </w:t>
      </w:r>
      <w:r>
        <w:rPr>
          <w:rFonts w:ascii="Times New Roman" w:eastAsia="Georgia" w:hAnsi="Times New Roman" w:cs="Times New Roman"/>
          <w:iCs/>
          <w:sz w:val="24"/>
          <w:szCs w:val="24"/>
        </w:rPr>
        <w:t xml:space="preserve">Sojutsusho </w:t>
      </w:r>
    </w:p>
    <w:p w14:paraId="6A57695A"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In the Sojutsusho building, in the school’s largest martial arts training room, students learned techniques using</w:t>
      </w:r>
      <w:r>
        <w:rPr>
          <w:rFonts w:ascii="Times New Roman" w:eastAsia="Georgia" w:hAnsi="Times New Roman" w:cs="Times New Roman"/>
          <w:i/>
          <w:sz w:val="24"/>
          <w:szCs w:val="24"/>
        </w:rPr>
        <w:t xml:space="preserve"> yari</w:t>
      </w:r>
      <w:r>
        <w:rPr>
          <w:rFonts w:ascii="Times New Roman" w:eastAsia="Georgia" w:hAnsi="Times New Roman" w:cs="Times New Roman"/>
          <w:sz w:val="24"/>
          <w:szCs w:val="24"/>
        </w:rPr>
        <w:t xml:space="preserve"> (spears) and, later, guns. This room is still used today for martial arts tournaments. </w:t>
      </w:r>
    </w:p>
    <w:p w14:paraId="36719696"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p>
    <w:p w14:paraId="3EAAB9C1" w14:textId="77777777" w:rsidR="004F0BC4" w:rsidRDefault="004F0BC4" w:rsidP="004F0BC4">
      <w:pPr>
        <w:tabs>
          <w:tab w:val="left" w:pos="426"/>
        </w:tabs>
        <w:adjustRightInd w:val="0"/>
        <w:snapToGrid w:val="0"/>
        <w:spacing w:line="360" w:lineRule="exact"/>
        <w:rPr>
          <w:rFonts w:ascii="Times New Roman" w:eastAsia="Georgia" w:hAnsi="Times New Roman" w:cs="Times New Roman"/>
          <w:iCs/>
          <w:sz w:val="24"/>
          <w:szCs w:val="24"/>
        </w:rPr>
      </w:pPr>
      <w:r>
        <w:rPr>
          <w:rFonts w:ascii="Times New Roman" w:eastAsia="Georgia" w:hAnsi="Times New Roman" w:cs="Times New Roman"/>
          <w:sz w:val="24"/>
          <w:szCs w:val="24"/>
        </w:rPr>
        <w:t xml:space="preserve">The </w:t>
      </w:r>
      <w:r>
        <w:rPr>
          <w:rFonts w:ascii="Times New Roman" w:eastAsia="Georgia" w:hAnsi="Times New Roman" w:cs="Times New Roman"/>
          <w:iCs/>
          <w:sz w:val="24"/>
          <w:szCs w:val="24"/>
        </w:rPr>
        <w:t>Kyujutsusho</w:t>
      </w:r>
    </w:p>
    <w:p w14:paraId="36A502F8"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 xml:space="preserve">The </w:t>
      </w:r>
      <w:r>
        <w:rPr>
          <w:rFonts w:ascii="Times New Roman" w:eastAsia="Georgia" w:hAnsi="Times New Roman" w:cs="Times New Roman"/>
          <w:iCs/>
          <w:sz w:val="24"/>
          <w:szCs w:val="24"/>
        </w:rPr>
        <w:t>Kyujutsusho</w:t>
      </w:r>
      <w:r>
        <w:rPr>
          <w:rFonts w:ascii="Times New Roman" w:eastAsia="Georgia" w:hAnsi="Times New Roman" w:cs="Times New Roman"/>
          <w:sz w:val="24"/>
          <w:szCs w:val="24"/>
        </w:rPr>
        <w:t xml:space="preserve"> was built specifically for training in Japanese archery. Similar to the </w:t>
      </w:r>
      <w:r>
        <w:rPr>
          <w:rFonts w:ascii="Times New Roman" w:eastAsia="Georgia" w:hAnsi="Times New Roman" w:cs="Times New Roman"/>
          <w:iCs/>
          <w:sz w:val="24"/>
          <w:szCs w:val="24"/>
        </w:rPr>
        <w:t>Sojutsusho</w:t>
      </w:r>
      <w:r>
        <w:rPr>
          <w:rFonts w:ascii="Times New Roman" w:eastAsia="Georgia" w:hAnsi="Times New Roman" w:cs="Times New Roman"/>
          <w:sz w:val="24"/>
          <w:szCs w:val="24"/>
        </w:rPr>
        <w:t xml:space="preserve"> in other respects, the west wall of the </w:t>
      </w:r>
      <w:r>
        <w:rPr>
          <w:rFonts w:ascii="Times New Roman" w:eastAsia="Georgia" w:hAnsi="Times New Roman" w:cs="Times New Roman"/>
          <w:iCs/>
          <w:sz w:val="24"/>
          <w:szCs w:val="24"/>
        </w:rPr>
        <w:t>Kyujutsusho</w:t>
      </w:r>
      <w:r>
        <w:rPr>
          <w:rFonts w:ascii="Times New Roman" w:eastAsia="Georgia" w:hAnsi="Times New Roman" w:cs="Times New Roman"/>
          <w:sz w:val="24"/>
          <w:szCs w:val="24"/>
        </w:rPr>
        <w:t xml:space="preserve"> opens onto the archery range. Students would stand inside the main room and shoot at targets placed outside.</w:t>
      </w:r>
    </w:p>
    <w:p w14:paraId="736FC679" w14:textId="77777777" w:rsidR="004F0BC4" w:rsidRDefault="004F0BC4" w:rsidP="004F0BC4">
      <w:pPr>
        <w:tabs>
          <w:tab w:val="left" w:pos="426"/>
        </w:tabs>
        <w:adjustRightInd w:val="0"/>
        <w:snapToGrid w:val="0"/>
        <w:spacing w:line="360" w:lineRule="exact"/>
        <w:rPr>
          <w:rFonts w:ascii="Times New Roman" w:eastAsia="Georgia" w:hAnsi="Times New Roman" w:cs="Times New Roman"/>
          <w:b/>
          <w:sz w:val="24"/>
          <w:szCs w:val="24"/>
        </w:rPr>
      </w:pPr>
    </w:p>
    <w:p w14:paraId="221DFCC1" w14:textId="77777777" w:rsidR="004F0BC4" w:rsidRDefault="004F0BC4" w:rsidP="004F0BC4">
      <w:pPr>
        <w:tabs>
          <w:tab w:val="left" w:pos="426"/>
        </w:tabs>
        <w:adjustRightInd w:val="0"/>
        <w:snapToGrid w:val="0"/>
        <w:spacing w:line="360" w:lineRule="exact"/>
        <w:rPr>
          <w:rFonts w:ascii="Times New Roman" w:eastAsia="Georgia" w:hAnsi="Times New Roman" w:cs="Times New Roman"/>
          <w:bCs/>
          <w:sz w:val="24"/>
          <w:szCs w:val="24"/>
        </w:rPr>
      </w:pPr>
      <w:r>
        <w:rPr>
          <w:rFonts w:ascii="Times New Roman" w:eastAsia="Georgia" w:hAnsi="Times New Roman" w:cs="Times New Roman"/>
          <w:bCs/>
          <w:sz w:val="24"/>
          <w:szCs w:val="24"/>
        </w:rPr>
        <w:t>Changes</w:t>
      </w:r>
    </w:p>
    <w:p w14:paraId="7376480F"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highlight w:val="white"/>
        </w:rPr>
      </w:pPr>
      <w:r>
        <w:rPr>
          <w:rFonts w:ascii="Times New Roman" w:eastAsia="Georgia" w:hAnsi="Times New Roman" w:cs="Times New Roman"/>
          <w:sz w:val="24"/>
          <w:szCs w:val="24"/>
        </w:rPr>
        <w:t>Toward the end of the Edo period, with the growing influence of foreign ideas and technology, Western military science gained prominence in the school’s curriculum. To accommodate this change students were given instruction in military science and Western artillery.</w:t>
      </w:r>
    </w:p>
    <w:p w14:paraId="1BB76063" w14:textId="77777777" w:rsidR="004F0BC4" w:rsidRDefault="004F0BC4" w:rsidP="004F0BC4">
      <w:pPr>
        <w:shd w:val="clear" w:color="auto" w:fill="FFFFFF"/>
        <w:tabs>
          <w:tab w:val="left" w:pos="426"/>
        </w:tabs>
        <w:adjustRightInd w:val="0"/>
        <w:snapToGrid w:val="0"/>
        <w:spacing w:line="360" w:lineRule="exact"/>
        <w:rPr>
          <w:rFonts w:ascii="Times New Roman" w:eastAsia="Georgia" w:hAnsi="Times New Roman" w:cs="Times New Roman"/>
          <w:sz w:val="24"/>
          <w:szCs w:val="24"/>
        </w:rPr>
      </w:pPr>
    </w:p>
    <w:p w14:paraId="64F97008" w14:textId="77777777" w:rsidR="004F0BC4" w:rsidRDefault="004F0BC4" w:rsidP="004F0BC4">
      <w:pPr>
        <w:shd w:val="clear" w:color="auto" w:fill="FFFFFF"/>
        <w:tabs>
          <w:tab w:val="left" w:pos="426"/>
        </w:tabs>
        <w:adjustRightInd w:val="0"/>
        <w:snapToGrid w:val="0"/>
        <w:spacing w:line="360" w:lineRule="exact"/>
        <w:rPr>
          <w:rFonts w:ascii="Times New Roman" w:eastAsia="Georgia" w:hAnsi="Times New Roman" w:cs="Times New Roman"/>
          <w:sz w:val="24"/>
          <w:szCs w:val="24"/>
        </w:rPr>
      </w:pPr>
      <w:r>
        <w:rPr>
          <w:rFonts w:ascii="Times New Roman" w:eastAsia="Georgia" w:hAnsi="Times New Roman" w:cs="Times New Roman"/>
          <w:sz w:val="24"/>
          <w:szCs w:val="24"/>
        </w:rPr>
        <w:t xml:space="preserve">Following the Meiji Restoration in 1868, the Matsushiro </w:t>
      </w:r>
      <w:r>
        <w:rPr>
          <w:rFonts w:ascii="Times New Roman" w:eastAsia="Georgia" w:hAnsi="Times New Roman" w:cs="Times New Roman"/>
          <w:bCs/>
          <w:color w:val="222222"/>
          <w:sz w:val="24"/>
          <w:szCs w:val="24"/>
          <w:highlight w:val="white"/>
        </w:rPr>
        <w:t>Literary and Military</w:t>
      </w:r>
      <w:r>
        <w:rPr>
          <w:rFonts w:ascii="Times New Roman" w:hAnsi="Times New Roman" w:cs="Times New Roman"/>
          <w:bCs/>
          <w:color w:val="222222"/>
          <w:sz w:val="24"/>
          <w:szCs w:val="24"/>
          <w:highlight w:val="white"/>
        </w:rPr>
        <w:t xml:space="preserve"> </w:t>
      </w:r>
      <w:r>
        <w:rPr>
          <w:rFonts w:ascii="Times New Roman" w:hAnsi="Times New Roman" w:cs="Times New Roman"/>
          <w:sz w:val="24"/>
          <w:szCs w:val="24"/>
        </w:rPr>
        <w:t>Arts</w:t>
      </w:r>
      <w:r>
        <w:rPr>
          <w:rFonts w:ascii="Times New Roman" w:eastAsia="Georgia" w:hAnsi="Times New Roman" w:cs="Times New Roman"/>
          <w:bCs/>
          <w:color w:val="222222"/>
          <w:sz w:val="24"/>
          <w:szCs w:val="24"/>
          <w:highlight w:val="white"/>
        </w:rPr>
        <w:t xml:space="preserve"> School</w:t>
      </w:r>
      <w:r>
        <w:rPr>
          <w:rFonts w:ascii="Times New Roman" w:eastAsia="Georgia" w:hAnsi="Times New Roman" w:cs="Times New Roman"/>
          <w:sz w:val="24"/>
          <w:szCs w:val="24"/>
        </w:rPr>
        <w:t xml:space="preserve"> continued to be used as a school under the new </w:t>
      </w:r>
      <w:hyperlink r:id="rId7" w:history="1">
        <w:r>
          <w:rPr>
            <w:rStyle w:val="af"/>
            <w:rFonts w:ascii="Times New Roman" w:eastAsia="Georgia" w:hAnsi="Times New Roman" w:cs="Times New Roman"/>
            <w:sz w:val="24"/>
            <w:szCs w:val="24"/>
          </w:rPr>
          <w:t>government education system</w:t>
        </w:r>
      </w:hyperlink>
      <w:r>
        <w:rPr>
          <w:rFonts w:ascii="Times New Roman" w:eastAsia="Georgia" w:hAnsi="Times New Roman" w:cs="Times New Roman"/>
          <w:sz w:val="24"/>
          <w:szCs w:val="24"/>
        </w:rPr>
        <w:t xml:space="preserve"> until its closing in the 1960s. In 1978 the school was opened to the public as a museum.</w:t>
      </w:r>
    </w:p>
    <w:p w14:paraId="504BDA57" w14:textId="77777777" w:rsidR="004F0BC4" w:rsidRDefault="004F0BC4" w:rsidP="004F0BC4">
      <w:pPr>
        <w:tabs>
          <w:tab w:val="left" w:pos="426"/>
        </w:tabs>
        <w:adjustRightInd w:val="0"/>
        <w:snapToGrid w:val="0"/>
        <w:spacing w:line="360" w:lineRule="exact"/>
        <w:rPr>
          <w:rFonts w:ascii="Times New Roman" w:eastAsia="Georgia" w:hAnsi="Times New Roman" w:cs="Times New Roman"/>
          <w:sz w:val="24"/>
          <w:szCs w:val="24"/>
          <w:highlight w:val="white"/>
        </w:rPr>
      </w:pPr>
    </w:p>
    <w:p w14:paraId="090429FB" w14:textId="77777777" w:rsidR="004F0BC4" w:rsidRDefault="004F0BC4" w:rsidP="004F0BC4">
      <w:pPr>
        <w:spacing w:line="0" w:lineRule="atLeast"/>
        <w:rPr>
          <w:rFonts w:ascii="Times New Roman" w:eastAsia="Georgia" w:hAnsi="Times New Roman" w:cs="Times New Roman"/>
          <w:sz w:val="24"/>
          <w:szCs w:val="24"/>
        </w:rPr>
      </w:pPr>
      <w:r>
        <w:rPr>
          <w:rFonts w:ascii="Times New Roman" w:eastAsia="Georgia" w:hAnsi="Times New Roman" w:cs="Times New Roman"/>
          <w:sz w:val="24"/>
          <w:szCs w:val="24"/>
          <w:highlight w:val="white"/>
        </w:rPr>
        <w:t>The Matsushiro Literary and Military</w:t>
      </w:r>
      <w:r>
        <w:rPr>
          <w:rFonts w:ascii="Times New Roman" w:hAnsi="Times New Roman" w:cs="Times New Roman"/>
          <w:sz w:val="24"/>
          <w:szCs w:val="24"/>
          <w:highlight w:val="white"/>
        </w:rPr>
        <w:t xml:space="preserve"> </w:t>
      </w:r>
      <w:r>
        <w:rPr>
          <w:rFonts w:ascii="Times New Roman" w:hAnsi="Times New Roman" w:cs="Times New Roman"/>
          <w:sz w:val="24"/>
          <w:szCs w:val="24"/>
        </w:rPr>
        <w:t>Arts</w:t>
      </w:r>
      <w:r>
        <w:rPr>
          <w:rFonts w:ascii="Times New Roman" w:eastAsia="Georgia" w:hAnsi="Times New Roman" w:cs="Times New Roman"/>
          <w:sz w:val="24"/>
          <w:szCs w:val="24"/>
          <w:highlight w:val="white"/>
        </w:rPr>
        <w:t xml:space="preserve"> School was designated a </w:t>
      </w:r>
      <w:hyperlink r:id="rId8" w:history="1">
        <w:r>
          <w:rPr>
            <w:rStyle w:val="af"/>
            <w:rFonts w:ascii="Times New Roman" w:eastAsia="Georgia" w:hAnsi="Times New Roman" w:cs="Times New Roman"/>
            <w:sz w:val="24"/>
            <w:szCs w:val="24"/>
            <w:highlight w:val="white"/>
          </w:rPr>
          <w:t>National Historic Site of Japan</w:t>
        </w:r>
      </w:hyperlink>
      <w:r>
        <w:rPr>
          <w:rFonts w:ascii="Times New Roman" w:eastAsia="Georgia" w:hAnsi="Times New Roman" w:cs="Times New Roman"/>
          <w:sz w:val="24"/>
          <w:szCs w:val="24"/>
          <w:highlight w:val="white"/>
        </w:rPr>
        <w:t xml:space="preserve"> in 1953.</w:t>
      </w:r>
      <w:r>
        <w:rPr>
          <w:rFonts w:ascii="Times New Roman" w:eastAsia="Georgia" w:hAnsi="Times New Roman" w:cs="Times New Roman"/>
          <w:sz w:val="24"/>
          <w:szCs w:val="24"/>
        </w:rPr>
        <w:t xml:space="preserve"> </w:t>
      </w:r>
    </w:p>
    <w:p w14:paraId="3E73A9D9" w14:textId="77777777" w:rsidR="00D871C1" w:rsidRPr="004F0BC4" w:rsidRDefault="00D871C1" w:rsidP="004F0BC4"/>
    <w:sectPr w:rsidR="00D871C1" w:rsidRPr="004F0B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4F0BC4"/>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 w:type="character" w:styleId="af">
    <w:name w:val="Hyperlink"/>
    <w:basedOn w:val="a0"/>
    <w:uiPriority w:val="99"/>
    <w:semiHidden/>
    <w:unhideWhenUsed/>
    <w:rsid w:val="004F0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3901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numents_of_Japan" TargetMode="External"/><Relationship Id="rId3" Type="http://schemas.openxmlformats.org/officeDocument/2006/relationships/settings" Target="settings.xml"/><Relationship Id="rId7" Type="http://schemas.openxmlformats.org/officeDocument/2006/relationships/hyperlink" Target="https://en.wikipedia.org/wiki/Education_in_the_Empire_of_Jap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2022-10-25T01:49:00Z</dcterms:created>
  <dcterms:modified xsi:type="dcterms:W3CDTF">2022-10-25T01:49:00Z</dcterms:modified>
</cp:coreProperties>
</file>