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7391A" w14:textId="77777777" w:rsidR="00055796" w:rsidRDefault="00055796" w:rsidP="00055796">
      <w:pPr>
        <w:rPr>
          <w:rFonts w:ascii="Times New Roman" w:eastAsia="SimSun" w:hAnsi="Times New Roman" w:cs="Times New Roman"/>
          <w:sz w:val="24"/>
          <w:szCs w:val="24"/>
          <w:lang w:eastAsia="zh-CN"/>
        </w:rPr>
      </w:pPr>
      <w:r>
        <w:rPr>
          <w:rFonts w:ascii="Times New Roman" w:hAnsi="Times New Roman" w:cs="Times New Roman" w:hint="eastAsia"/>
          <w:sz w:val="24"/>
          <w:szCs w:val="24"/>
        </w:rPr>
        <w:t>【</w:t>
      </w:r>
      <w:r>
        <w:rPr>
          <w:rFonts w:ascii="Times New Roman" w:hAnsi="Times New Roman" w:cs="Times New Roman"/>
          <w:b/>
          <w:bCs/>
          <w:i/>
          <w:iCs/>
          <w:sz w:val="24"/>
          <w:szCs w:val="24"/>
        </w:rPr>
        <w:t>Ōhorikiri</w:t>
      </w:r>
      <w:r>
        <w:rPr>
          <w:rFonts w:ascii="Times New Roman" w:hAnsi="Times New Roman" w:cs="Times New Roman"/>
          <w:b/>
          <w:bCs/>
          <w:sz w:val="24"/>
          <w:szCs w:val="24"/>
        </w:rPr>
        <w:t xml:space="preserve"> and </w:t>
      </w:r>
      <w:r>
        <w:rPr>
          <w:rFonts w:ascii="Times New Roman" w:hAnsi="Times New Roman" w:cs="Times New Roman"/>
          <w:b/>
          <w:bCs/>
          <w:i/>
          <w:iCs/>
          <w:sz w:val="24"/>
          <w:szCs w:val="24"/>
        </w:rPr>
        <w:t>Tenbin Yagura</w:t>
      </w:r>
      <w:r>
        <w:rPr>
          <w:rFonts w:ascii="Times New Roman" w:hAnsi="Times New Roman" w:cs="Times New Roman" w:hint="eastAsia"/>
          <w:sz w:val="24"/>
          <w:szCs w:val="24"/>
          <w:lang w:eastAsia="zh-CN"/>
        </w:rPr>
        <w:t>】</w:t>
      </w:r>
    </w:p>
    <w:p w14:paraId="28568538" w14:textId="77777777" w:rsidR="00055796" w:rsidRDefault="00055796" w:rsidP="00055796">
      <w:pPr>
        <w:rPr>
          <w:rFonts w:eastAsia="SimSun"/>
        </w:rPr>
      </w:pPr>
    </w:p>
    <w:p w14:paraId="1A41890B" w14:textId="77777777" w:rsidR="00055796" w:rsidRDefault="00055796" w:rsidP="00055796">
      <w:pPr>
        <w:jc w:val="left"/>
        <w:rPr>
          <w:rFonts w:ascii="Times New Roman" w:hAnsi="Times New Roman" w:cs="Times New Roman"/>
          <w:b/>
          <w:bCs/>
          <w:sz w:val="24"/>
          <w:szCs w:val="24"/>
          <w:lang w:eastAsia="zh-CN"/>
        </w:rPr>
      </w:pPr>
      <w:r>
        <w:rPr>
          <w:rFonts w:ascii="Times New Roman" w:hAnsi="Times New Roman" w:cs="Times New Roman"/>
          <w:b/>
          <w:bCs/>
          <w:sz w:val="24"/>
          <w:szCs w:val="24"/>
          <w:lang w:eastAsia="zh-CN"/>
        </w:rPr>
        <w:t>Large Dry Moat (</w:t>
      </w:r>
      <w:r>
        <w:rPr>
          <w:rFonts w:ascii="Times New Roman" w:hAnsi="Times New Roman" w:cs="Times New Roman"/>
          <w:b/>
          <w:bCs/>
          <w:i/>
          <w:iCs/>
          <w:sz w:val="24"/>
          <w:szCs w:val="24"/>
          <w:lang w:eastAsia="zh-CN"/>
        </w:rPr>
        <w:t>Ōhorikiri</w:t>
      </w:r>
      <w:r>
        <w:rPr>
          <w:rFonts w:ascii="Times New Roman" w:hAnsi="Times New Roman" w:cs="Times New Roman"/>
          <w:b/>
          <w:bCs/>
          <w:sz w:val="24"/>
          <w:szCs w:val="24"/>
          <w:lang w:eastAsia="zh-CN"/>
        </w:rPr>
        <w:t>)</w:t>
      </w:r>
    </w:p>
    <w:p w14:paraId="5F331A59" w14:textId="77777777" w:rsidR="00055796" w:rsidRDefault="00055796" w:rsidP="00055796">
      <w:pPr>
        <w:jc w:val="left"/>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The </w:t>
      </w:r>
      <w:r>
        <w:rPr>
          <w:rFonts w:ascii="Times New Roman" w:hAnsi="Times New Roman" w:cs="Times New Roman"/>
          <w:i/>
          <w:iCs/>
          <w:sz w:val="24"/>
          <w:szCs w:val="24"/>
          <w:lang w:eastAsia="zh-CN"/>
        </w:rPr>
        <w:t>ōhorikiri</w:t>
      </w:r>
      <w:r>
        <w:rPr>
          <w:rFonts w:ascii="Times New Roman" w:hAnsi="Times New Roman" w:cs="Times New Roman"/>
          <w:sz w:val="24"/>
          <w:szCs w:val="24"/>
          <w:lang w:eastAsia="zh-CN"/>
        </w:rPr>
        <w:t xml:space="preserve"> is a massive trench that separates</w:t>
      </w:r>
      <w:r>
        <w:rPr>
          <w:rFonts w:ascii="Times New Roman" w:hAnsi="Times New Roman" w:cs="Times New Roman"/>
          <w:i/>
          <w:sz w:val="24"/>
          <w:szCs w:val="24"/>
          <w:lang w:eastAsia="zh-CN"/>
        </w:rPr>
        <w:t xml:space="preserve"> </w:t>
      </w:r>
      <w:r>
        <w:rPr>
          <w:rFonts w:ascii="Times New Roman" w:hAnsi="Times New Roman" w:cs="Times New Roman"/>
          <w:iCs/>
          <w:sz w:val="24"/>
          <w:szCs w:val="24"/>
          <w:lang w:eastAsia="zh-CN"/>
        </w:rPr>
        <w:t>the</w:t>
      </w:r>
      <w:r>
        <w:rPr>
          <w:rFonts w:ascii="Times New Roman" w:hAnsi="Times New Roman" w:cs="Times New Roman"/>
          <w:sz w:val="24"/>
          <w:szCs w:val="24"/>
          <w:lang w:eastAsia="zh-CN"/>
        </w:rPr>
        <w:t xml:space="preserve"> embankments of the Bell Bailey (Kanenomaru) and Drum Bailey (Taikomaru). The trench is spanned by an </w:t>
      </w:r>
      <w:r>
        <w:rPr>
          <w:rFonts w:ascii="Times New Roman" w:hAnsi="Times New Roman" w:cs="Times New Roman"/>
          <w:i/>
          <w:iCs/>
          <w:sz w:val="24"/>
          <w:szCs w:val="24"/>
          <w:lang w:eastAsia="zh-CN"/>
        </w:rPr>
        <w:t>otoshibashi</w:t>
      </w:r>
      <w:r>
        <w:rPr>
          <w:rFonts w:ascii="Times New Roman" w:hAnsi="Times New Roman" w:cs="Times New Roman"/>
          <w:sz w:val="24"/>
          <w:szCs w:val="24"/>
          <w:lang w:eastAsia="zh-CN"/>
        </w:rPr>
        <w:t xml:space="preserve">, a bridge that could be collapsed when the castle came under attack to create an impassable 8-meter drop. Charging into the castle, attackers would be forced to stop at the </w:t>
      </w:r>
      <w:r>
        <w:rPr>
          <w:rFonts w:ascii="Times New Roman" w:hAnsi="Times New Roman" w:cs="Times New Roman"/>
          <w:i/>
          <w:iCs/>
          <w:sz w:val="24"/>
          <w:szCs w:val="24"/>
          <w:lang w:eastAsia="zh-CN"/>
        </w:rPr>
        <w:t xml:space="preserve">ōhorikiri, </w:t>
      </w:r>
      <w:r>
        <w:rPr>
          <w:rFonts w:ascii="Times New Roman" w:hAnsi="Times New Roman" w:cs="Times New Roman"/>
          <w:sz w:val="24"/>
          <w:szCs w:val="24"/>
          <w:lang w:eastAsia="zh-CN"/>
        </w:rPr>
        <w:t xml:space="preserve">where they would be exposed to bow and arquebus fire from the pair of three-story turrets on the </w:t>
      </w:r>
      <w:r>
        <w:rPr>
          <w:rFonts w:ascii="Times New Roman" w:hAnsi="Times New Roman" w:cs="Times New Roman"/>
          <w:i/>
          <w:iCs/>
          <w:sz w:val="24"/>
          <w:szCs w:val="24"/>
          <w:lang w:eastAsia="zh-CN"/>
        </w:rPr>
        <w:t>tenbin yagura</w:t>
      </w:r>
      <w:r>
        <w:rPr>
          <w:rFonts w:ascii="Times New Roman" w:hAnsi="Times New Roman" w:cs="Times New Roman"/>
          <w:sz w:val="24"/>
          <w:szCs w:val="24"/>
          <w:lang w:eastAsia="zh-CN"/>
        </w:rPr>
        <w:t xml:space="preserve">. Although Japanese castles are often built on a series of raised earthen embankments, the combination of </w:t>
      </w:r>
      <w:r>
        <w:rPr>
          <w:rFonts w:ascii="Times New Roman" w:hAnsi="Times New Roman" w:cs="Times New Roman"/>
          <w:i/>
          <w:iCs/>
          <w:sz w:val="24"/>
          <w:szCs w:val="24"/>
          <w:lang w:eastAsia="zh-CN"/>
        </w:rPr>
        <w:t>ōhorikiri</w:t>
      </w:r>
      <w:r>
        <w:rPr>
          <w:rFonts w:ascii="Times New Roman" w:hAnsi="Times New Roman" w:cs="Times New Roman"/>
          <w:sz w:val="24"/>
          <w:szCs w:val="24"/>
          <w:lang w:eastAsia="zh-CN"/>
        </w:rPr>
        <w:t xml:space="preserve"> and </w:t>
      </w:r>
      <w:r>
        <w:rPr>
          <w:rFonts w:ascii="Times New Roman" w:hAnsi="Times New Roman" w:cs="Times New Roman"/>
          <w:i/>
          <w:iCs/>
          <w:sz w:val="24"/>
          <w:szCs w:val="24"/>
          <w:lang w:eastAsia="zh-CN"/>
        </w:rPr>
        <w:t>otoshibashi</w:t>
      </w:r>
      <w:r>
        <w:rPr>
          <w:rFonts w:ascii="Times New Roman" w:hAnsi="Times New Roman" w:cs="Times New Roman"/>
          <w:sz w:val="24"/>
          <w:szCs w:val="24"/>
          <w:lang w:eastAsia="zh-CN"/>
        </w:rPr>
        <w:t xml:space="preserve"> is rare. A similar earthwork lies between the west bailey and outer ward</w:t>
      </w:r>
      <w:r>
        <w:rPr>
          <w:rFonts w:ascii="Times New Roman" w:hAnsi="Times New Roman" w:cs="Times New Roman"/>
          <w:i/>
          <w:sz w:val="24"/>
          <w:szCs w:val="24"/>
          <w:lang w:eastAsia="zh-CN"/>
        </w:rPr>
        <w:t xml:space="preserve"> </w:t>
      </w:r>
      <w:r>
        <w:rPr>
          <w:rFonts w:ascii="Times New Roman" w:hAnsi="Times New Roman" w:cs="Times New Roman"/>
          <w:iCs/>
          <w:sz w:val="24"/>
          <w:szCs w:val="24"/>
          <w:lang w:eastAsia="zh-CN"/>
        </w:rPr>
        <w:t>(</w:t>
      </w:r>
      <w:r>
        <w:rPr>
          <w:rFonts w:ascii="Times New Roman" w:hAnsi="Times New Roman" w:cs="Times New Roman"/>
          <w:i/>
          <w:sz w:val="24"/>
          <w:szCs w:val="24"/>
          <w:lang w:eastAsia="zh-CN"/>
        </w:rPr>
        <w:t>deguruwa</w:t>
      </w:r>
      <w:r>
        <w:rPr>
          <w:rFonts w:ascii="Times New Roman" w:hAnsi="Times New Roman" w:cs="Times New Roman"/>
          <w:sz w:val="24"/>
          <w:szCs w:val="24"/>
          <w:lang w:eastAsia="zh-CN"/>
        </w:rPr>
        <w:t>).</w:t>
      </w:r>
    </w:p>
    <w:p w14:paraId="4686C0BE" w14:textId="77777777" w:rsidR="00055796" w:rsidRDefault="00055796" w:rsidP="00055796">
      <w:pPr>
        <w:jc w:val="left"/>
        <w:rPr>
          <w:rFonts w:ascii="Times New Roman" w:hAnsi="Times New Roman" w:cs="Times New Roman"/>
          <w:sz w:val="24"/>
          <w:szCs w:val="24"/>
          <w:lang w:eastAsia="zh-CN"/>
        </w:rPr>
      </w:pPr>
    </w:p>
    <w:p w14:paraId="3A9D0EE4" w14:textId="77777777" w:rsidR="00055796" w:rsidRDefault="00055796" w:rsidP="00055796">
      <w:pPr>
        <w:jc w:val="left"/>
        <w:rPr>
          <w:rFonts w:ascii="Times New Roman" w:hAnsi="Times New Roman" w:cs="Times New Roman"/>
          <w:b/>
          <w:bCs/>
          <w:sz w:val="24"/>
          <w:szCs w:val="24"/>
          <w:lang w:eastAsia="zh-CN"/>
        </w:rPr>
      </w:pPr>
      <w:r>
        <w:rPr>
          <w:rFonts w:ascii="Times New Roman" w:hAnsi="Times New Roman" w:cs="Times New Roman"/>
          <w:b/>
          <w:bCs/>
          <w:i/>
          <w:iCs/>
          <w:sz w:val="24"/>
          <w:szCs w:val="24"/>
          <w:lang w:eastAsia="zh-CN"/>
        </w:rPr>
        <w:t>Tenbin Yagura</w:t>
      </w:r>
    </w:p>
    <w:p w14:paraId="365120D0" w14:textId="77777777" w:rsidR="00055796" w:rsidRDefault="00055796" w:rsidP="00055796">
      <w:pPr>
        <w:jc w:val="left"/>
        <w:rPr>
          <w:rFonts w:ascii="Times New Roman" w:hAnsi="Times New Roman" w:cs="Times New Roman"/>
          <w:sz w:val="24"/>
          <w:szCs w:val="24"/>
          <w:lang w:eastAsia="zh-CN"/>
        </w:rPr>
      </w:pPr>
      <w:r>
        <w:rPr>
          <w:rFonts w:ascii="Times New Roman" w:hAnsi="Times New Roman" w:cs="Times New Roman"/>
          <w:sz w:val="24"/>
          <w:szCs w:val="24"/>
          <w:lang w:eastAsia="zh-CN"/>
        </w:rPr>
        <w:t xml:space="preserve">This turret, which guards the Taikomaru Bailey and by extension the main bailey, is called the </w:t>
      </w:r>
      <w:r>
        <w:rPr>
          <w:rFonts w:ascii="Times New Roman" w:hAnsi="Times New Roman" w:cs="Times New Roman"/>
          <w:i/>
          <w:sz w:val="24"/>
          <w:szCs w:val="24"/>
          <w:lang w:eastAsia="zh-CN"/>
        </w:rPr>
        <w:t>tenbin</w:t>
      </w:r>
      <w:r>
        <w:rPr>
          <w:rFonts w:ascii="Times New Roman" w:hAnsi="Times New Roman" w:cs="Times New Roman"/>
          <w:iCs/>
          <w:sz w:val="24"/>
          <w:szCs w:val="24"/>
          <w:lang w:eastAsia="zh-CN"/>
        </w:rPr>
        <w:t xml:space="preserve"> </w:t>
      </w:r>
      <w:r>
        <w:rPr>
          <w:rFonts w:ascii="Times New Roman" w:hAnsi="Times New Roman" w:cs="Times New Roman"/>
          <w:i/>
          <w:sz w:val="24"/>
          <w:szCs w:val="24"/>
          <w:lang w:eastAsia="zh-CN"/>
        </w:rPr>
        <w:t>yagura</w:t>
      </w:r>
      <w:r>
        <w:rPr>
          <w:rFonts w:ascii="Times New Roman" w:hAnsi="Times New Roman" w:cs="Times New Roman"/>
          <w:sz w:val="24"/>
          <w:szCs w:val="24"/>
          <w:lang w:eastAsia="zh-CN"/>
        </w:rPr>
        <w:t xml:space="preserve">, meaning “scales turret.” The name is an allusion to the balanced, symmetrical structure of the turret, which resembles a scales. This turret’s aesthetically pleasing design is unique among the Japanese castles that remain today. Hikone’s </w:t>
      </w:r>
      <w:r>
        <w:rPr>
          <w:rFonts w:ascii="Times New Roman" w:hAnsi="Times New Roman" w:cs="Times New Roman"/>
          <w:i/>
          <w:sz w:val="24"/>
          <w:szCs w:val="24"/>
          <w:lang w:eastAsia="zh-CN"/>
        </w:rPr>
        <w:t>tenbin</w:t>
      </w:r>
      <w:r>
        <w:rPr>
          <w:rFonts w:ascii="Times New Roman" w:hAnsi="Times New Roman" w:cs="Times New Roman"/>
          <w:iCs/>
          <w:sz w:val="24"/>
          <w:szCs w:val="24"/>
          <w:lang w:eastAsia="zh-CN"/>
        </w:rPr>
        <w:t xml:space="preserve"> </w:t>
      </w:r>
      <w:r>
        <w:rPr>
          <w:rFonts w:ascii="Times New Roman" w:hAnsi="Times New Roman" w:cs="Times New Roman"/>
          <w:i/>
          <w:sz w:val="24"/>
          <w:szCs w:val="24"/>
          <w:lang w:eastAsia="zh-CN"/>
        </w:rPr>
        <w:t>yagura</w:t>
      </w:r>
      <w:r>
        <w:rPr>
          <w:rFonts w:ascii="Times New Roman" w:hAnsi="Times New Roman" w:cs="Times New Roman"/>
          <w:sz w:val="24"/>
          <w:szCs w:val="24"/>
          <w:lang w:eastAsia="zh-CN"/>
        </w:rPr>
        <w:t xml:space="preserve"> is thought to once have been the main gate of Nagahama Castle, not far from the east shore of Lake Biwa, which was dismantled in the early seventeenth century when the shogunate decreed that each domain could have only one castle.</w:t>
      </w:r>
    </w:p>
    <w:p w14:paraId="3EDBA128" w14:textId="5D4486E1" w:rsidR="0090568F" w:rsidRPr="00055796" w:rsidRDefault="0090568F" w:rsidP="00055796"/>
    <w:sectPr w:rsidR="0090568F" w:rsidRPr="000557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796"/>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95372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2022-10-25T01:55:00Z</dcterms:created>
  <dcterms:modified xsi:type="dcterms:W3CDTF">2022-10-25T01:55:00Z</dcterms:modified>
</cp:coreProperties>
</file>