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1579" w14:textId="77777777" w:rsidR="00954FF8" w:rsidRDefault="00954FF8" w:rsidP="00954FF8">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Heian Garden (Heian no Sono)</w:t>
      </w:r>
    </w:p>
    <w:p w14:paraId="4D26C961" w14:textId="77777777" w:rsidR="00954FF8" w:rsidRDefault="00954FF8" w:rsidP="00954FF8">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This section of the South Garden (Minami Shin’en) is inspired by the literature of the Heian period (794–1185). Many of the plants and flowers here appear in classical poetry or literary works such as </w:t>
      </w:r>
      <w:r>
        <w:rPr>
          <w:rFonts w:ascii="Times New Roman" w:hAnsi="Times New Roman" w:cs="Times New Roman"/>
          <w:i/>
          <w:color w:val="000000" w:themeColor="text1"/>
          <w:sz w:val="24"/>
          <w:szCs w:val="24"/>
        </w:rPr>
        <w:t>The Tale of Genji</w:t>
      </w:r>
      <w:r>
        <w:rPr>
          <w:rFonts w:ascii="Times New Roman" w:hAnsi="Times New Roman" w:cs="Times New Roman"/>
          <w:color w:val="000000" w:themeColor="text1"/>
          <w:sz w:val="24"/>
          <w:szCs w:val="24"/>
        </w:rPr>
        <w:t>, which depicts life in the Heian court</w:t>
      </w:r>
      <w:r>
        <w:rPr>
          <w:rFonts w:ascii="Times New Roman" w:eastAsia="Osaka" w:hAnsi="Times New Roman" w:cs="Times New Roman"/>
          <w:color w:val="000000" w:themeColor="text1"/>
          <w:sz w:val="24"/>
          <w:szCs w:val="24"/>
        </w:rPr>
        <w:t>. This classic masterpiece was</w:t>
      </w:r>
      <w:r>
        <w:rPr>
          <w:rFonts w:ascii="Times New Roman" w:hAnsi="Times New Roman" w:cs="Times New Roman"/>
          <w:color w:val="000000" w:themeColor="text1"/>
          <w:sz w:val="24"/>
          <w:szCs w:val="24"/>
        </w:rPr>
        <w:t xml:space="preserve"> written by lady-in-waiting Murasaki Shikibu</w:t>
      </w:r>
      <w:r>
        <w:rPr>
          <w:rFonts w:ascii="Times New Roman" w:eastAsia="Osaka" w:hAnsi="Times New Roman" w:cs="Times New Roman"/>
          <w:color w:val="000000" w:themeColor="text1"/>
          <w:sz w:val="24"/>
          <w:szCs w:val="24"/>
        </w:rPr>
        <w:t xml:space="preserve"> in the eleventh century</w:t>
      </w:r>
      <w:r>
        <w:rPr>
          <w:rFonts w:ascii="Times New Roman" w:hAnsi="Times New Roman" w:cs="Times New Roman"/>
          <w:color w:val="000000" w:themeColor="text1"/>
          <w:sz w:val="24"/>
          <w:szCs w:val="24"/>
        </w:rPr>
        <w:t>.</w:t>
      </w:r>
    </w:p>
    <w:p w14:paraId="640862FB" w14:textId="77777777" w:rsidR="00954FF8" w:rsidRDefault="00954FF8" w:rsidP="00954FF8">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Heian period lasted nearly 400 years and was one of the great flowerings of art and culture in Japanese history. Buddhism, first brought to Japan in the fifth century, flourished. The arts of calligraphy, painting, sculpture, and poetry introduced along with Buddhism, became the basic social arts of the court. The</w:t>
      </w:r>
      <w:r>
        <w:rPr>
          <w:rFonts w:ascii="Times New Roman" w:eastAsia="Osaka" w:hAnsi="Times New Roman" w:cs="Times New Roman"/>
          <w:color w:val="000000" w:themeColor="text1"/>
          <w:sz w:val="24"/>
          <w:szCs w:val="24"/>
        </w:rPr>
        <w:t xml:space="preserve"> native</w:t>
      </w:r>
      <w:r>
        <w:rPr>
          <w:rFonts w:ascii="Times New Roman" w:hAnsi="Times New Roman" w:cs="Times New Roman"/>
          <w:color w:val="000000" w:themeColor="text1"/>
          <w:sz w:val="24"/>
          <w:szCs w:val="24"/>
        </w:rPr>
        <w:t xml:space="preserve"> Japanese kana system of writing was devised during this period, and the verses </w:t>
      </w:r>
      <w:r>
        <w:rPr>
          <w:rFonts w:ascii="Times New Roman" w:eastAsia="Osaka" w:hAnsi="Times New Roman" w:cs="Times New Roman"/>
          <w:color w:val="000000" w:themeColor="text1"/>
          <w:sz w:val="24"/>
          <w:szCs w:val="24"/>
        </w:rPr>
        <w:t xml:space="preserve">now </w:t>
      </w:r>
      <w:r>
        <w:rPr>
          <w:rFonts w:ascii="Times New Roman" w:hAnsi="Times New Roman" w:cs="Times New Roman"/>
          <w:color w:val="000000" w:themeColor="text1"/>
          <w:sz w:val="24"/>
          <w:szCs w:val="24"/>
        </w:rPr>
        <w:t xml:space="preserve">used </w:t>
      </w:r>
      <w:r>
        <w:rPr>
          <w:rFonts w:ascii="Times New Roman" w:eastAsia="Osaka" w:hAnsi="Times New Roman" w:cs="Times New Roman"/>
          <w:color w:val="000000" w:themeColor="text1"/>
          <w:sz w:val="24"/>
          <w:szCs w:val="24"/>
        </w:rPr>
        <w:t>as</w:t>
      </w:r>
      <w:r>
        <w:rPr>
          <w:rFonts w:ascii="Times New Roman" w:hAnsi="Times New Roman" w:cs="Times New Roman"/>
          <w:color w:val="000000" w:themeColor="text1"/>
          <w:sz w:val="24"/>
          <w:szCs w:val="24"/>
        </w:rPr>
        <w:t xml:space="preserve"> the Japanese national anthem, </w:t>
      </w:r>
      <w:r>
        <w:rPr>
          <w:rFonts w:ascii="Times New Roman" w:hAnsi="Times New Roman" w:cs="Times New Roman"/>
          <w:i/>
          <w:color w:val="000000" w:themeColor="text1"/>
          <w:sz w:val="24"/>
          <w:szCs w:val="24"/>
        </w:rPr>
        <w:t>Kimigayo</w:t>
      </w:r>
      <w:r>
        <w:rPr>
          <w:rFonts w:ascii="Times New Roman" w:hAnsi="Times New Roman" w:cs="Times New Roman"/>
          <w:color w:val="000000" w:themeColor="text1"/>
          <w:sz w:val="24"/>
          <w:szCs w:val="24"/>
        </w:rPr>
        <w:t>, were written at this time.</w:t>
      </w:r>
    </w:p>
    <w:p w14:paraId="30CA21BC" w14:textId="77777777" w:rsidR="00954FF8" w:rsidRDefault="00954FF8" w:rsidP="00954FF8">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Plaques in front of the plants show quotations from one of the literary works in which they are mentioned. The flowers in this section of the garden include fringed pink (</w:t>
      </w:r>
      <w:r>
        <w:rPr>
          <w:rFonts w:ascii="Times New Roman" w:hAnsi="Times New Roman" w:cs="Times New Roman"/>
          <w:i/>
          <w:color w:val="000000" w:themeColor="text1"/>
          <w:sz w:val="24"/>
          <w:szCs w:val="24"/>
        </w:rPr>
        <w:t>nadeshiko</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Dianthus superbus</w:t>
      </w:r>
      <w:r>
        <w:rPr>
          <w:rFonts w:ascii="Times New Roman" w:hAnsi="Times New Roman" w:cs="Times New Roman"/>
          <w:color w:val="000000" w:themeColor="text1"/>
          <w:sz w:val="24"/>
          <w:szCs w:val="24"/>
        </w:rPr>
        <w:t>), bush clover (</w:t>
      </w:r>
      <w:r>
        <w:rPr>
          <w:rFonts w:ascii="Times New Roman" w:hAnsi="Times New Roman" w:cs="Times New Roman"/>
          <w:i/>
          <w:color w:val="000000" w:themeColor="text1"/>
          <w:sz w:val="24"/>
          <w:szCs w:val="24"/>
        </w:rPr>
        <w:t>hagi</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Lespedeza bicolor var.japonica</w:t>
      </w:r>
      <w:r>
        <w:rPr>
          <w:rFonts w:ascii="Times New Roman" w:hAnsi="Times New Roman" w:cs="Times New Roman"/>
          <w:color w:val="000000" w:themeColor="text1"/>
          <w:sz w:val="24"/>
          <w:szCs w:val="24"/>
        </w:rPr>
        <w:t>) and hydrangea (</w:t>
      </w:r>
      <w:r>
        <w:rPr>
          <w:rFonts w:ascii="Times New Roman" w:hAnsi="Times New Roman" w:cs="Times New Roman"/>
          <w:i/>
          <w:color w:val="000000" w:themeColor="text1"/>
          <w:sz w:val="24"/>
          <w:szCs w:val="24"/>
        </w:rPr>
        <w:t>ajisai</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Hydrangea macrophylla)</w:t>
      </w:r>
      <w:r>
        <w:rPr>
          <w:rFonts w:ascii="Times New Roman" w:hAnsi="Times New Roman" w:cs="Times New Roman"/>
          <w:color w:val="000000" w:themeColor="text1"/>
          <w:sz w:val="24"/>
          <w:szCs w:val="24"/>
        </w:rPr>
        <w:t xml:space="preserve"> among others.</w:t>
      </w:r>
    </w:p>
    <w:p w14:paraId="381C312C" w14:textId="77777777" w:rsidR="00F75E60" w:rsidRPr="00954FF8" w:rsidRDefault="00F75E60" w:rsidP="00954FF8"/>
    <w:sectPr w:rsidR="00F75E60" w:rsidRPr="00954FF8"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954FF8"/>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7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2022-10-25T02:04:00Z</dcterms:created>
  <dcterms:modified xsi:type="dcterms:W3CDTF">2022-10-25T02:04:00Z</dcterms:modified>
</cp:coreProperties>
</file>