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0DB6" w14:textId="77777777" w:rsidR="007B5DB4" w:rsidRDefault="007B5DB4" w:rsidP="007B5DB4">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West Garden (Nishi Shin’en)</w:t>
      </w:r>
    </w:p>
    <w:p w14:paraId="15CBE3C0" w14:textId="77777777" w:rsidR="007B5DB4" w:rsidRDefault="007B5DB4" w:rsidP="007B5DB4">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 xml:space="preserve">The West Garden is inspired by Zen Buddhism, which flourished in the Kamakura period (1185–1333) and influenced many aspects of Japanese culture, from tea ceremony to landscaping. The centerpiece is its pond, Byakko-ike, </w:t>
      </w:r>
      <w:r>
        <w:rPr>
          <w:rFonts w:ascii="Times New Roman" w:eastAsia="Osaka" w:hAnsi="Times New Roman" w:cs="Times New Roman"/>
          <w:color w:val="000000" w:themeColor="text1"/>
          <w:sz w:val="24"/>
          <w:szCs w:val="24"/>
        </w:rPr>
        <w:t xml:space="preserve">the White Tiger Pond, </w:t>
      </w:r>
      <w:r>
        <w:rPr>
          <w:rFonts w:ascii="Times New Roman" w:hAnsi="Times New Roman" w:cs="Times New Roman"/>
          <w:color w:val="000000" w:themeColor="text1"/>
          <w:sz w:val="24"/>
          <w:szCs w:val="24"/>
        </w:rPr>
        <w:t>which is ringed by a walking path lined with azalea shrubs.</w:t>
      </w:r>
      <w:r>
        <w:rPr>
          <w:rFonts w:ascii="Times New Roman" w:eastAsia="Osaka" w:hAnsi="Times New Roman" w:cs="Times New Roman"/>
          <w:color w:val="000000" w:themeColor="text1"/>
          <w:sz w:val="24"/>
          <w:szCs w:val="24"/>
        </w:rPr>
        <w:t xml:space="preserve"> The White Tiger protects the western cardinal direction.</w:t>
      </w:r>
      <w:r>
        <w:rPr>
          <w:rFonts w:ascii="Times New Roman" w:hAnsi="Times New Roman" w:cs="Times New Roman"/>
          <w:color w:val="000000" w:themeColor="text1"/>
          <w:sz w:val="24"/>
          <w:szCs w:val="24"/>
        </w:rPr>
        <w:t xml:space="preserve"> This is a quiet garden enclosed by trees, with natural places to pause and reflect, often indicated by the subtle placement of rocks.</w:t>
      </w:r>
    </w:p>
    <w:p w14:paraId="49ECEE0D" w14:textId="77777777" w:rsidR="007B5DB4" w:rsidRDefault="007B5DB4" w:rsidP="007B5DB4">
      <w:pPr>
        <w:tabs>
          <w:tab w:val="left" w:pos="284"/>
        </w:tabs>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eastAsia="Osaka" w:hAnsi="Times New Roman" w:cs="Times New Roman"/>
          <w:color w:val="000000" w:themeColor="text1"/>
          <w:sz w:val="24"/>
          <w:szCs w:val="24"/>
        </w:rPr>
        <w:t>Flat</w:t>
      </w:r>
      <w:r>
        <w:rPr>
          <w:rFonts w:ascii="Times New Roman" w:hAnsi="Times New Roman" w:cs="Times New Roman"/>
          <w:color w:val="000000" w:themeColor="text1"/>
          <w:sz w:val="24"/>
          <w:szCs w:val="24"/>
        </w:rPr>
        <w:t xml:space="preserve"> rocks at the side of the path provide inviting places to sit, and clearings with flat stones </w:t>
      </w:r>
      <w:r>
        <w:rPr>
          <w:rFonts w:ascii="Times New Roman" w:eastAsia="Osaka" w:hAnsi="Times New Roman" w:cs="Times New Roman"/>
          <w:color w:val="000000" w:themeColor="text1"/>
          <w:sz w:val="24"/>
          <w:szCs w:val="24"/>
        </w:rPr>
        <w:t xml:space="preserve">create an </w:t>
      </w:r>
      <w:r>
        <w:rPr>
          <w:rFonts w:ascii="Times New Roman" w:hAnsi="Times New Roman" w:cs="Times New Roman"/>
          <w:color w:val="000000" w:themeColor="text1"/>
          <w:sz w:val="24"/>
          <w:szCs w:val="24"/>
        </w:rPr>
        <w:t xml:space="preserve">approach </w:t>
      </w:r>
      <w:r>
        <w:rPr>
          <w:rFonts w:ascii="Times New Roman" w:eastAsia="Osaka"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the water’s edge. </w:t>
      </w:r>
      <w:r>
        <w:rPr>
          <w:rFonts w:ascii="Times New Roman" w:eastAsia="Osaka" w:hAnsi="Times New Roman" w:cs="Times New Roman"/>
          <w:color w:val="000000" w:themeColor="text1"/>
          <w:sz w:val="24"/>
          <w:szCs w:val="24"/>
        </w:rPr>
        <w:t>These</w:t>
      </w:r>
      <w:r>
        <w:rPr>
          <w:rFonts w:ascii="Times New Roman" w:hAnsi="Times New Roman" w:cs="Times New Roman"/>
          <w:color w:val="000000" w:themeColor="text1"/>
          <w:sz w:val="24"/>
          <w:szCs w:val="24"/>
        </w:rPr>
        <w:t xml:space="preserve"> rocks and stones have been positioned </w:t>
      </w:r>
      <w:r>
        <w:rPr>
          <w:rFonts w:ascii="Times New Roman" w:eastAsia="Osaka" w:hAnsi="Times New Roman" w:cs="Times New Roman"/>
          <w:color w:val="000000" w:themeColor="text1"/>
          <w:sz w:val="24"/>
          <w:szCs w:val="24"/>
        </w:rPr>
        <w:t xml:space="preserve">very </w:t>
      </w:r>
      <w:r>
        <w:rPr>
          <w:rFonts w:ascii="Times New Roman" w:hAnsi="Times New Roman" w:cs="Times New Roman"/>
          <w:color w:val="000000" w:themeColor="text1"/>
          <w:sz w:val="24"/>
          <w:szCs w:val="24"/>
        </w:rPr>
        <w:t xml:space="preserve">precisely to </w:t>
      </w:r>
      <w:r>
        <w:rPr>
          <w:rFonts w:ascii="Times New Roman" w:eastAsia="Osaka" w:hAnsi="Times New Roman" w:cs="Times New Roman"/>
          <w:color w:val="000000" w:themeColor="text1"/>
          <w:sz w:val="24"/>
          <w:szCs w:val="24"/>
        </w:rPr>
        <w:t>invite you indirectly to enjoy</w:t>
      </w:r>
      <w:r>
        <w:rPr>
          <w:rFonts w:ascii="Times New Roman" w:hAnsi="Times New Roman" w:cs="Times New Roman"/>
          <w:color w:val="000000" w:themeColor="text1"/>
          <w:sz w:val="24"/>
          <w:szCs w:val="24"/>
        </w:rPr>
        <w:t xml:space="preserve"> particular aspects or vistas of the garden: the pine tree and</w:t>
      </w:r>
      <w:r>
        <w:rPr>
          <w:rFonts w:ascii="Times New Roman" w:eastAsia="Osaka" w:hAnsi="Times New Roman" w:cs="Times New Roman"/>
          <w:color w:val="000000" w:themeColor="text1"/>
          <w:sz w:val="24"/>
          <w:szCs w:val="24"/>
        </w:rPr>
        <w:t xml:space="preserve"> the</w:t>
      </w:r>
      <w:r>
        <w:rPr>
          <w:rFonts w:ascii="Times New Roman" w:hAnsi="Times New Roman" w:cs="Times New Roman"/>
          <w:color w:val="000000" w:themeColor="text1"/>
          <w:sz w:val="24"/>
          <w:szCs w:val="24"/>
        </w:rPr>
        <w:t xml:space="preserve"> reflection of its branches in the water, or the three upright rocks in the shrubbery on the far side of the pond that represent the Buddha and two bodhisattvas.</w:t>
      </w:r>
    </w:p>
    <w:p w14:paraId="2175567F" w14:textId="77777777" w:rsidR="007B5DB4" w:rsidRDefault="007B5DB4" w:rsidP="007B5DB4">
      <w:pPr>
        <w:tabs>
          <w:tab w:val="left" w:pos="284"/>
        </w:tabs>
        <w:adjustRightInd w:val="0"/>
        <w:snapToGrid w:val="0"/>
        <w:spacing w:line="360" w:lineRule="exact"/>
        <w:rPr>
          <w:rFonts w:ascii="Times New Roman" w:hAnsi="Times New Roman"/>
          <w:color w:val="000000" w:themeColor="text1"/>
          <w:sz w:val="24"/>
          <w:szCs w:val="24"/>
        </w:rPr>
      </w:pPr>
      <w:r>
        <w:rPr>
          <w:rFonts w:ascii="Times New Roman" w:hAnsi="Times New Roman" w:cs="Times New Roman"/>
          <w:color w:val="000000" w:themeColor="text1"/>
          <w:sz w:val="24"/>
          <w:szCs w:val="24"/>
        </w:rPr>
        <w:tab/>
      </w:r>
      <w:r>
        <w:rPr>
          <w:rFonts w:ascii="Times New Roman" w:eastAsia="Osaka" w:hAnsi="Times New Roman" w:cs="Times New Roman"/>
          <w:color w:val="000000" w:themeColor="text1"/>
          <w:sz w:val="24"/>
          <w:szCs w:val="24"/>
        </w:rPr>
        <w:t>The irises planted</w:t>
      </w:r>
      <w:r>
        <w:rPr>
          <w:rFonts w:ascii="Times New Roman" w:hAnsi="Times New Roman" w:cs="Times New Roman"/>
          <w:color w:val="000000" w:themeColor="text1"/>
          <w:sz w:val="24"/>
          <w:szCs w:val="24"/>
        </w:rPr>
        <w:t xml:space="preserve"> around the far edges of the pond and </w:t>
      </w:r>
      <w:r>
        <w:rPr>
          <w:rFonts w:ascii="Times New Roman" w:eastAsia="Osaka"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water lilies </w:t>
      </w:r>
      <w:r>
        <w:rPr>
          <w:rFonts w:ascii="Times New Roman" w:eastAsia="Osaka" w:hAnsi="Times New Roman" w:cs="Times New Roman"/>
          <w:color w:val="000000" w:themeColor="text1"/>
          <w:sz w:val="24"/>
          <w:szCs w:val="24"/>
        </w:rPr>
        <w:t xml:space="preserve">in the pond </w:t>
      </w:r>
      <w:r>
        <w:rPr>
          <w:rFonts w:ascii="Times New Roman" w:hAnsi="Times New Roman" w:cs="Times New Roman"/>
          <w:color w:val="000000" w:themeColor="text1"/>
          <w:sz w:val="24"/>
          <w:szCs w:val="24"/>
        </w:rPr>
        <w:t>bloom in June. There are around 200 varieties of irises in the garden.</w:t>
      </w:r>
    </w:p>
    <w:p w14:paraId="381C312C" w14:textId="77777777" w:rsidR="00F75E60" w:rsidRPr="007B5DB4" w:rsidRDefault="00F75E60" w:rsidP="007B5DB4"/>
    <w:sectPr w:rsidR="00F75E60" w:rsidRPr="007B5DB4"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7B5DB4"/>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41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2022-10-25T02:05:00Z</dcterms:created>
  <dcterms:modified xsi:type="dcterms:W3CDTF">2022-10-25T02:05:00Z</dcterms:modified>
</cp:coreProperties>
</file>