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90DC" w14:textId="77777777" w:rsidR="00744BD4" w:rsidRDefault="00744BD4" w:rsidP="00744BD4">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East Garden (Higashi Shin’en)</w:t>
      </w:r>
    </w:p>
    <w:p w14:paraId="561C3AA3" w14:textId="77777777" w:rsidR="00744BD4" w:rsidRDefault="00744BD4" w:rsidP="00744BD4">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The East Garden, or Higashi Shin’en, is the third of the Heian Jingu gardens designed by Ogawa Jihei VII, master gardener of the Meiji era (1868–1912), </w:t>
      </w:r>
      <w:r>
        <w:rPr>
          <w:rFonts w:ascii="Times New Roman" w:eastAsia="Osaka" w:hAnsi="Times New Roman" w:cs="Times New Roman"/>
          <w:color w:val="000000" w:themeColor="text1"/>
          <w:sz w:val="24"/>
          <w:szCs w:val="24"/>
        </w:rPr>
        <w:t xml:space="preserve">who was </w:t>
      </w:r>
      <w:r>
        <w:rPr>
          <w:rFonts w:ascii="Times New Roman" w:hAnsi="Times New Roman" w:cs="Times New Roman"/>
          <w:color w:val="000000" w:themeColor="text1"/>
          <w:sz w:val="24"/>
          <w:szCs w:val="24"/>
        </w:rPr>
        <w:t xml:space="preserve">known for his skillful use of rocks and water. It is the largest of the four gardens and features elegant wooden structures, such as the Taiheikaku, originally built on the grounds of the Kyoto Imperial Palace (Kyoto Gosho). </w:t>
      </w:r>
    </w:p>
    <w:p w14:paraId="14025CA7" w14:textId="77777777" w:rsidR="00744BD4" w:rsidRDefault="00744BD4" w:rsidP="00744BD4">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This garden is inspired by daimyo gardens of the Edo period (1603–</w:t>
      </w:r>
      <w:r>
        <w:rPr>
          <w:rFonts w:ascii="Times New Roman" w:eastAsia="Osaka" w:hAnsi="Times New Roman" w:cs="Times New Roman"/>
          <w:color w:val="000000" w:themeColor="text1"/>
          <w:sz w:val="24"/>
          <w:szCs w:val="24"/>
        </w:rPr>
        <w:t xml:space="preserve">1867). </w:t>
      </w:r>
      <w:r>
        <w:rPr>
          <w:rFonts w:ascii="Times New Roman" w:eastAsia="Osaka" w:hAnsi="Times New Roman" w:cs="Times New Roman"/>
          <w:iCs/>
          <w:color w:val="000000" w:themeColor="text1"/>
          <w:sz w:val="24"/>
          <w:szCs w:val="24"/>
        </w:rPr>
        <w:t>Daimyo</w:t>
      </w:r>
      <w:r>
        <w:rPr>
          <w:rFonts w:ascii="Times New Roman" w:eastAsia="Osaka" w:hAnsi="Times New Roman" w:cs="Times New Roman"/>
          <w:color w:val="000000" w:themeColor="text1"/>
          <w:sz w:val="24"/>
          <w:szCs w:val="24"/>
        </w:rPr>
        <w:t xml:space="preserve"> were the lords of local domains of the Edo period, and their gardens</w:t>
      </w:r>
      <w:r>
        <w:rPr>
          <w:rFonts w:ascii="Times New Roman" w:hAnsi="Times New Roman" w:cs="Times New Roman"/>
          <w:color w:val="000000" w:themeColor="text1"/>
          <w:sz w:val="24"/>
          <w:szCs w:val="24"/>
        </w:rPr>
        <w:t xml:space="preserve"> were large in scale and incorporated teahouses and other structures from which to view the garden. </w:t>
      </w:r>
      <w:r>
        <w:rPr>
          <w:rFonts w:ascii="Times New Roman" w:eastAsia="Osaka" w:hAnsi="Times New Roman" w:cs="Times New Roman"/>
          <w:color w:val="000000" w:themeColor="text1"/>
          <w:sz w:val="24"/>
          <w:szCs w:val="24"/>
        </w:rPr>
        <w:t>The daimyo gardens were</w:t>
      </w:r>
      <w:r>
        <w:rPr>
          <w:rFonts w:ascii="Times New Roman" w:hAnsi="Times New Roman" w:cs="Times New Roman"/>
          <w:color w:val="000000" w:themeColor="text1"/>
          <w:sz w:val="24"/>
          <w:szCs w:val="24"/>
        </w:rPr>
        <w:t xml:space="preserve"> symbols of their cultural sophistication and wealth.</w:t>
      </w:r>
    </w:p>
    <w:p w14:paraId="39A9398D" w14:textId="77777777" w:rsidR="00744BD4" w:rsidRDefault="00744BD4" w:rsidP="00744BD4">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The East Garden is built around a large pond and </w:t>
      </w:r>
      <w:r>
        <w:rPr>
          <w:rFonts w:ascii="Times New Roman" w:eastAsia="Osaka" w:hAnsi="Times New Roman" w:cs="Times New Roman"/>
          <w:color w:val="000000" w:themeColor="text1"/>
          <w:sz w:val="24"/>
          <w:szCs w:val="24"/>
        </w:rPr>
        <w:t>“</w:t>
      </w:r>
      <w:r>
        <w:rPr>
          <w:rFonts w:ascii="Times New Roman" w:hAnsi="Times New Roman" w:cs="Times New Roman"/>
          <w:color w:val="000000" w:themeColor="text1"/>
          <w:sz w:val="24"/>
          <w:szCs w:val="24"/>
        </w:rPr>
        <w:t>borrows</w:t>
      </w:r>
      <w:r>
        <w:rPr>
          <w:rFonts w:ascii="Times New Roman" w:eastAsia="Osaka" w:hAnsi="Times New Roman" w:cs="Times New Roman"/>
          <w:color w:val="000000" w:themeColor="text1"/>
          <w:sz w:val="24"/>
          <w:szCs w:val="24"/>
        </w:rPr>
        <w:t>”</w:t>
      </w:r>
      <w:r>
        <w:rPr>
          <w:rFonts w:ascii="Times New Roman" w:hAnsi="Times New Roman" w:cs="Times New Roman"/>
          <w:color w:val="000000" w:themeColor="text1"/>
          <w:sz w:val="24"/>
          <w:szCs w:val="24"/>
        </w:rPr>
        <w:t xml:space="preserve"> scenery from outside the garden to enhance </w:t>
      </w:r>
      <w:r>
        <w:rPr>
          <w:rFonts w:ascii="Times New Roman" w:eastAsia="Osaka"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impression of scale. Beyond the Taiheikaku, the roofed walkway over the pond, is a mountain in the background. This “borrowed scenery” is </w:t>
      </w:r>
      <w:r>
        <w:rPr>
          <w:rFonts w:ascii="Times New Roman" w:eastAsia="Osaka" w:hAnsi="Times New Roman" w:cs="Times New Roman"/>
          <w:color w:val="000000" w:themeColor="text1"/>
          <w:sz w:val="24"/>
          <w:szCs w:val="24"/>
        </w:rPr>
        <w:t>one</w:t>
      </w:r>
      <w:r>
        <w:rPr>
          <w:rFonts w:ascii="Times New Roman" w:hAnsi="Times New Roman" w:cs="Times New Roman"/>
          <w:color w:val="000000" w:themeColor="text1"/>
          <w:sz w:val="24"/>
          <w:szCs w:val="24"/>
        </w:rPr>
        <w:t xml:space="preserve"> of the </w:t>
      </w:r>
      <w:r>
        <w:rPr>
          <w:rFonts w:ascii="Times New Roman" w:eastAsia="Osaka" w:hAnsi="Times New Roman" w:cs="Times New Roman"/>
          <w:color w:val="000000" w:themeColor="text1"/>
          <w:sz w:val="24"/>
          <w:szCs w:val="24"/>
        </w:rPr>
        <w:t>features of Japanese landscaping</w:t>
      </w:r>
      <w:r>
        <w:rPr>
          <w:rFonts w:ascii="Times New Roman" w:hAnsi="Times New Roman" w:cs="Times New Roman"/>
          <w:color w:val="000000" w:themeColor="text1"/>
          <w:sz w:val="24"/>
          <w:szCs w:val="24"/>
        </w:rPr>
        <w:t>.</w:t>
      </w:r>
    </w:p>
    <w:p w14:paraId="2C11A99F" w14:textId="77777777" w:rsidR="00744BD4" w:rsidRDefault="00744BD4" w:rsidP="00744BD4">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paths around the pond are lined with cherry trees, and some double-petaled weeping cherries grow over the water’s edge. Flowers in the garden include wisteria, azalea, and the Asiatic dayflower (</w:t>
      </w:r>
      <w:r>
        <w:rPr>
          <w:rFonts w:ascii="Times New Roman" w:hAnsi="Times New Roman" w:cs="Times New Roman"/>
          <w:i/>
          <w:color w:val="000000" w:themeColor="text1"/>
          <w:sz w:val="24"/>
          <w:szCs w:val="24"/>
        </w:rPr>
        <w:t>tsuyukusa</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Commelina communis</w:t>
      </w:r>
      <w:r>
        <w:rPr>
          <w:rFonts w:ascii="Times New Roman" w:hAnsi="Times New Roman" w:cs="Times New Roman"/>
          <w:color w:val="000000" w:themeColor="text1"/>
          <w:sz w:val="24"/>
          <w:szCs w:val="24"/>
        </w:rPr>
        <w:t>), a plant that blooms with delicate blue petals for a single day each year in July.</w:t>
      </w:r>
    </w:p>
    <w:p w14:paraId="3CA4F29B" w14:textId="77777777" w:rsidR="00744BD4" w:rsidRDefault="00744BD4" w:rsidP="00744BD4">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The East Garden and other gardens at Heian Jingu are </w:t>
      </w:r>
      <w:r>
        <w:rPr>
          <w:rFonts w:ascii="Times New Roman" w:eastAsia="Osaka" w:hAnsi="Times New Roman" w:cs="Times New Roman"/>
          <w:color w:val="000000" w:themeColor="text1"/>
          <w:sz w:val="24"/>
          <w:szCs w:val="24"/>
        </w:rPr>
        <w:t>popular</w:t>
      </w:r>
      <w:r>
        <w:rPr>
          <w:rFonts w:ascii="Times New Roman" w:hAnsi="Times New Roman" w:cs="Times New Roman"/>
          <w:color w:val="000000" w:themeColor="text1"/>
          <w:sz w:val="24"/>
          <w:szCs w:val="24"/>
        </w:rPr>
        <w:t xml:space="preserve"> with</w:t>
      </w:r>
      <w:r>
        <w:rPr>
          <w:rFonts w:ascii="Times New Roman" w:eastAsia="Osaka" w:hAnsi="Times New Roman" w:cs="Times New Roman"/>
          <w:color w:val="000000" w:themeColor="text1"/>
          <w:sz w:val="24"/>
          <w:szCs w:val="24"/>
        </w:rPr>
        <w:t xml:space="preserve"> many types of</w:t>
      </w:r>
      <w:r>
        <w:rPr>
          <w:rFonts w:ascii="Times New Roman" w:hAnsi="Times New Roman" w:cs="Times New Roman"/>
          <w:color w:val="000000" w:themeColor="text1"/>
          <w:sz w:val="24"/>
          <w:szCs w:val="24"/>
        </w:rPr>
        <w:t xml:space="preserve"> birds, including herons, kingfishers, Japanese white-eye warblers (</w:t>
      </w:r>
      <w:r>
        <w:rPr>
          <w:rFonts w:ascii="Times New Roman" w:hAnsi="Times New Roman" w:cs="Times New Roman"/>
          <w:i/>
          <w:color w:val="000000" w:themeColor="text1"/>
          <w:sz w:val="24"/>
          <w:szCs w:val="24"/>
        </w:rPr>
        <w:t>mejiro</w:t>
      </w:r>
      <w:r>
        <w:rPr>
          <w:rFonts w:ascii="Times New Roman" w:hAnsi="Times New Roman" w:cs="Times New Roman"/>
          <w:color w:val="000000" w:themeColor="text1"/>
          <w:sz w:val="24"/>
          <w:szCs w:val="24"/>
        </w:rPr>
        <w:t>), and great tits.</w:t>
      </w:r>
    </w:p>
    <w:p w14:paraId="381C312C" w14:textId="77777777" w:rsidR="00F75E60" w:rsidRPr="00744BD4" w:rsidRDefault="00F75E60" w:rsidP="00744BD4"/>
    <w:sectPr w:rsidR="00F75E60" w:rsidRPr="00744BD4"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744BD4"/>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1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2022-10-25T02:06:00Z</dcterms:created>
  <dcterms:modified xsi:type="dcterms:W3CDTF">2022-10-25T02:06:00Z</dcterms:modified>
</cp:coreProperties>
</file>