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18B4E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b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Heian Jingu and the Revitalization of Kyoto</w:t>
      </w:r>
    </w:p>
    <w:p w14:paraId="33CA1E9B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Heian Jingu Shrine is a symbol of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the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revitalization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 of Kyoto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following the decline of the city after the capital was transferred to Tokyo after 1868. The shrine’s construction was one of several large-scale projects aimed at stimulating economic growth and celebrating the city’s legacy as an ancient capital.</w:t>
      </w:r>
    </w:p>
    <w:p w14:paraId="6C04F01B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Kyoto was founded as Heiankyo in 794, when the capital was transferred from Nara. It remained the seat of the emperor for more than a thousand years until the Meiji era (1868–1912), when Tokyo became the new capital. It was at that time that the old imperial capital was officially renamed Kyoto.</w:t>
      </w:r>
    </w:p>
    <w:p w14:paraId="147C26CF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The transition from the Edo period (1603–186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7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to the Meiji era (1868–1912) was accompanied by social and political upheaval.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This,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and the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moving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of the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imperial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court to Tokyo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, significantly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weakened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the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economy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 of Kyoto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79E9955C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In the 1870s, the government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provided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financial support to promote new industry and encourage revitalization. One of the key projects was the construction of a canal between Lake Biwa in nearby Shiga Prefecture, and Kyoto.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The creation of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the canal in 1890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provided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electric power generation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and enabled the transportation of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goods by water. New industries developed in Kyoto and hydroelectric plants opened that later provided the power for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the city’s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trams and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 xml:space="preserve"> for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factories.</w:t>
      </w:r>
    </w:p>
    <w:p w14:paraId="1113D32D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The city held expositions and fairs to showcase Kyoto’s developing industries. The biggest of these, the Fourth National Industrial Exhibition, was held in 1895. Businesses </w:t>
      </w:r>
      <w:r>
        <w:rPr>
          <w:rFonts w:ascii="Times New Roman" w:eastAsia="Osaka" w:hAnsi="Times New Roman" w:cs="Times New Roman"/>
          <w:color w:val="000000" w:themeColor="text1"/>
          <w:sz w:val="24"/>
          <w:szCs w:val="24"/>
        </w:rPr>
        <w:t>showcased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new technologies, and the city installed a tramline to transport visitors between the event venue and Kyoto Station. Heian Jingu and two of its four gardens opened near the exhibition site in the same year.</w:t>
      </w:r>
    </w:p>
    <w:p w14:paraId="4099166D" w14:textId="77777777" w:rsidR="00FE330F" w:rsidRDefault="00FE330F" w:rsidP="00FE330F">
      <w:pPr>
        <w:tabs>
          <w:tab w:val="left" w:pos="284"/>
        </w:tabs>
        <w:adjustRightInd w:val="0"/>
        <w:snapToGrid w:val="0"/>
        <w:spacing w:line="360" w:lineRule="exact"/>
        <w:rPr>
          <w:rFonts w:ascii="Times New Roman" w:hAnsi="Times New Roman" w:cs="Times New Roman"/>
          <w:color w:val="000000" w:themeColor="text1"/>
          <w:kern w:val="0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ab/>
        <w:t>Heian Jingu is a lasting symbol of Kyoto’s revitalization and a celebration of the city’s legacy as a thousand-year capital.</w:t>
      </w:r>
    </w:p>
    <w:p w14:paraId="381C312C" w14:textId="77777777" w:rsidR="00F75E60" w:rsidRPr="00FE330F" w:rsidRDefault="00F75E60" w:rsidP="00FE330F"/>
    <w:sectPr w:rsidR="00F75E60" w:rsidRPr="00FE330F" w:rsidSect="00EA7E4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49FA0" w14:textId="77777777" w:rsidR="00D90645" w:rsidRDefault="00D90645">
      <w:r>
        <w:separator/>
      </w:r>
    </w:p>
  </w:endnote>
  <w:endnote w:type="continuationSeparator" w:id="0">
    <w:p w14:paraId="47A543C5" w14:textId="77777777" w:rsidR="00D90645" w:rsidRDefault="00D90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ゴシック"/>
    <w:charset w:val="80"/>
    <w:family w:val="swiss"/>
    <w:pitch w:val="variable"/>
    <w:sig w:usb0="00000000" w:usb1="08070000" w:usb2="00000010" w:usb3="00000000" w:csb0="0002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1C0E4" w14:textId="77777777" w:rsidR="00D90645" w:rsidRDefault="00D90645">
      <w:r>
        <w:separator/>
      </w:r>
    </w:p>
  </w:footnote>
  <w:footnote w:type="continuationSeparator" w:id="0">
    <w:p w14:paraId="1847D89B" w14:textId="77777777" w:rsidR="00D90645" w:rsidRDefault="00D90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528F4"/>
    <w:multiLevelType w:val="hybridMultilevel"/>
    <w:tmpl w:val="BCD24E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E28"/>
    <w:rsid w:val="00034344"/>
    <w:rsid w:val="00067633"/>
    <w:rsid w:val="00142DC8"/>
    <w:rsid w:val="00184CCD"/>
    <w:rsid w:val="001901BB"/>
    <w:rsid w:val="0023510C"/>
    <w:rsid w:val="003074BD"/>
    <w:rsid w:val="00313538"/>
    <w:rsid w:val="00344CFA"/>
    <w:rsid w:val="00395500"/>
    <w:rsid w:val="003D2E26"/>
    <w:rsid w:val="003D6BFA"/>
    <w:rsid w:val="00473673"/>
    <w:rsid w:val="00494EF5"/>
    <w:rsid w:val="0059021D"/>
    <w:rsid w:val="008866D9"/>
    <w:rsid w:val="008B6CF4"/>
    <w:rsid w:val="008C5304"/>
    <w:rsid w:val="00A81281"/>
    <w:rsid w:val="00BA2F8A"/>
    <w:rsid w:val="00C14702"/>
    <w:rsid w:val="00C22109"/>
    <w:rsid w:val="00CA40C6"/>
    <w:rsid w:val="00D90645"/>
    <w:rsid w:val="00DC5E26"/>
    <w:rsid w:val="00E000D7"/>
    <w:rsid w:val="00EA7E4A"/>
    <w:rsid w:val="00EB6E28"/>
    <w:rsid w:val="00EC5C34"/>
    <w:rsid w:val="00F6759B"/>
    <w:rsid w:val="00F70AB2"/>
    <w:rsid w:val="00F75E60"/>
    <w:rsid w:val="00FD0443"/>
    <w:rsid w:val="00FE330F"/>
    <w:rsid w:val="00FE5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FE3C3B"/>
  <w15:chartTrackingRefBased/>
  <w15:docId w15:val="{C60EE669-2CB6-3E4D-BF3D-D8C100048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E28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B6E28"/>
    <w:rPr>
      <w:szCs w:val="22"/>
    </w:rPr>
  </w:style>
  <w:style w:type="paragraph" w:styleId="a5">
    <w:name w:val="footer"/>
    <w:basedOn w:val="a"/>
    <w:link w:val="a6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B6E28"/>
    <w:rPr>
      <w:szCs w:val="22"/>
    </w:rPr>
  </w:style>
  <w:style w:type="table" w:styleId="a7">
    <w:name w:val="Table Grid"/>
    <w:basedOn w:val="a1"/>
    <w:uiPriority w:val="39"/>
    <w:rsid w:val="00EB6E28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EB6E28"/>
    <w:rPr>
      <w:szCs w:val="22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B6E2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EB6E28"/>
    <w:pPr>
      <w:widowControl/>
      <w:jc w:val="left"/>
    </w:pPr>
    <w:rPr>
      <w:kern w:val="0"/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EB6E28"/>
    <w:rPr>
      <w:kern w:val="0"/>
      <w:sz w:val="20"/>
      <w:szCs w:val="20"/>
    </w:rPr>
  </w:style>
  <w:style w:type="paragraph" w:styleId="ad">
    <w:name w:val="List Paragraph"/>
    <w:basedOn w:val="a"/>
    <w:uiPriority w:val="34"/>
    <w:qFormat/>
    <w:rsid w:val="00EB6E28"/>
    <w:pPr>
      <w:widowControl/>
      <w:ind w:left="720"/>
      <w:contextualSpacing/>
      <w:jc w:val="left"/>
    </w:pPr>
    <w:rPr>
      <w:kern w:val="0"/>
      <w:sz w:val="24"/>
      <w:szCs w:val="24"/>
    </w:rPr>
  </w:style>
  <w:style w:type="paragraph" w:styleId="ae">
    <w:name w:val="annotation subject"/>
    <w:basedOn w:val="ab"/>
    <w:next w:val="ab"/>
    <w:link w:val="af"/>
    <w:uiPriority w:val="99"/>
    <w:semiHidden/>
    <w:unhideWhenUsed/>
    <w:rsid w:val="00EB6E28"/>
    <w:rPr>
      <w:b/>
      <w:bCs/>
      <w:sz w:val="24"/>
      <w:szCs w:val="24"/>
    </w:rPr>
  </w:style>
  <w:style w:type="character" w:customStyle="1" w:styleId="af">
    <w:name w:val="コメント内容 (文字)"/>
    <w:basedOn w:val="ac"/>
    <w:link w:val="ae"/>
    <w:uiPriority w:val="99"/>
    <w:semiHidden/>
    <w:rsid w:val="00EB6E28"/>
    <w:rPr>
      <w:b/>
      <w:bCs/>
      <w:kern w:val="0"/>
      <w:sz w:val="24"/>
      <w:szCs w:val="20"/>
    </w:rPr>
  </w:style>
  <w:style w:type="character" w:styleId="af0">
    <w:name w:val="page number"/>
    <w:basedOn w:val="a0"/>
    <w:uiPriority w:val="99"/>
    <w:semiHidden/>
    <w:unhideWhenUsed/>
    <w:rsid w:val="00EB6E28"/>
  </w:style>
  <w:style w:type="paragraph" w:styleId="af1">
    <w:name w:val="Revision"/>
    <w:hidden/>
    <w:uiPriority w:val="99"/>
    <w:semiHidden/>
    <w:rsid w:val="00EB6E28"/>
    <w:rPr>
      <w:kern w:val="0"/>
      <w:sz w:val="24"/>
    </w:rPr>
  </w:style>
  <w:style w:type="character" w:styleId="af2">
    <w:name w:val="Hyperlink"/>
    <w:basedOn w:val="a0"/>
    <w:uiPriority w:val="99"/>
    <w:semiHidden/>
    <w:unhideWhenUsed/>
    <w:rsid w:val="00EB6E2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EB6E2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EB6E28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630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1596</Characters>
  <Application>Microsoft Office Word</Application>
  <DocSecurity>0</DocSecurity>
  <Lines>13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Kumiko Akudo</dc:creator>
  <cp:keywords/>
  <dc:description/>
  <cp:lastModifiedBy>Sayaka Yabe</cp:lastModifiedBy>
  <cp:revision>2</cp:revision>
  <dcterms:created xsi:type="dcterms:W3CDTF">2022-10-25T02:06:00Z</dcterms:created>
  <dcterms:modified xsi:type="dcterms:W3CDTF">2022-10-25T02:06:00Z</dcterms:modified>
</cp:coreProperties>
</file>