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B57ACC" w14:textId="77777777" w:rsidR="008103D7" w:rsidRDefault="008103D7" w:rsidP="008103D7">
      <w:pPr>
        <w:pStyle w:val="10"/>
        <w:widowControl/>
        <w:spacing w:line="360" w:lineRule="auto"/>
        <w:jc w:val="left"/>
        <w:rPr>
          <w:rFonts w:ascii="Times New Roman" w:hAnsi="Times New Roman" w:cs="Times New Roman"/>
          <w:b/>
          <w:sz w:val="24"/>
          <w:szCs w:val="24"/>
        </w:rPr>
      </w:pPr>
      <w:r>
        <w:rPr>
          <w:rFonts w:ascii="Times New Roman" w:hAnsi="Times New Roman" w:cs="Times New Roman"/>
          <w:b/>
          <w:sz w:val="24"/>
          <w:szCs w:val="24"/>
        </w:rPr>
        <w:t xml:space="preserve">Old Honzon and New Honzon  </w:t>
      </w:r>
    </w:p>
    <w:p w14:paraId="2834A24D" w14:textId="77777777" w:rsidR="008103D7" w:rsidRDefault="008103D7" w:rsidP="008103D7">
      <w:pPr>
        <w:pStyle w:val="10"/>
        <w:widowControl/>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 xml:space="preserve">Honzon, the main hall of Jakko-in Temple, was originally built in 594 at the request of Prince Shotoku (574–622) to honor his late father, Emperor Yomei (d. 587). A statue of Jizo Bosatsu originally stood as the centerpiece of the main hall. </w:t>
      </w:r>
      <w:r>
        <w:rPr>
          <w:rFonts w:ascii="Times New Roman" w:eastAsia="Meiryo UI" w:hAnsi="Times New Roman"/>
          <w:sz w:val="24"/>
          <w:szCs w:val="24"/>
        </w:rPr>
        <w:t>Widely revered in Japan, Jizo can take the form of a monk who embodies compassion and salvation and listens to the prayers, however mundane, of all who are suffering.</w:t>
      </w:r>
      <w:r>
        <w:rPr>
          <w:rFonts w:ascii="Times New Roman" w:hAnsi="Times New Roman" w:cs="Times New Roman"/>
          <w:sz w:val="24"/>
          <w:szCs w:val="24"/>
        </w:rPr>
        <w:t xml:space="preserve"> Now it is kept in the storage where it can be seen for short periods during the spring and autumn. It is an Important Cultural Property. </w:t>
      </w:r>
    </w:p>
    <w:p w14:paraId="064334AD" w14:textId="77777777" w:rsidR="008103D7" w:rsidRDefault="008103D7" w:rsidP="008103D7">
      <w:pPr>
        <w:pStyle w:val="10"/>
        <w:widowControl/>
        <w:adjustRightInd w:val="0"/>
        <w:snapToGrid w:val="0"/>
        <w:spacing w:line="360" w:lineRule="exact"/>
        <w:jc w:val="left"/>
        <w:rPr>
          <w:rFonts w:ascii="Times New Roman" w:hAnsi="Times New Roman" w:cs="Times New Roman"/>
          <w:sz w:val="24"/>
          <w:szCs w:val="24"/>
        </w:rPr>
      </w:pPr>
    </w:p>
    <w:p w14:paraId="5B487603" w14:textId="77777777" w:rsidR="008103D7" w:rsidRDefault="008103D7" w:rsidP="008103D7">
      <w:pPr>
        <w:pStyle w:val="10"/>
        <w:widowControl/>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A suspected arson fire destroyed the entire main hall in 2000. The same fire destroyed or damaged several thousand carved</w:t>
      </w:r>
      <w:r>
        <w:rPr>
          <w:rFonts w:ascii="Times New Roman" w:hAnsi="Times New Roman" w:cs="Times New Roman"/>
          <w:i/>
          <w:sz w:val="24"/>
          <w:szCs w:val="24"/>
        </w:rPr>
        <w:t xml:space="preserve"> </w:t>
      </w:r>
      <w:r>
        <w:rPr>
          <w:rFonts w:ascii="Times New Roman" w:hAnsi="Times New Roman" w:cs="Times New Roman"/>
          <w:sz w:val="24"/>
          <w:szCs w:val="24"/>
        </w:rPr>
        <w:t>Jizo figures that stood on shelves around the hall, and also caused damage to the central Jizo statue. Fortunately, some 3,000 more</w:t>
      </w:r>
      <w:r>
        <w:rPr>
          <w:rFonts w:ascii="Times New Roman" w:hAnsi="Times New Roman" w:cs="Times New Roman"/>
          <w:i/>
          <w:sz w:val="24"/>
          <w:szCs w:val="24"/>
        </w:rPr>
        <w:t xml:space="preserve"> </w:t>
      </w:r>
      <w:r>
        <w:rPr>
          <w:rFonts w:ascii="Times New Roman" w:hAnsi="Times New Roman" w:cs="Times New Roman"/>
          <w:sz w:val="24"/>
          <w:szCs w:val="24"/>
        </w:rPr>
        <w:t xml:space="preserve">Jizo figures, each about 10 centimeters high, had been stored within the hollow main Jizo statue and these were largely unscathed. </w:t>
      </w:r>
    </w:p>
    <w:p w14:paraId="05E42E87" w14:textId="77777777" w:rsidR="008103D7" w:rsidRDefault="008103D7" w:rsidP="008103D7">
      <w:pPr>
        <w:pStyle w:val="10"/>
        <w:adjustRightInd w:val="0"/>
        <w:snapToGrid w:val="0"/>
        <w:spacing w:line="360" w:lineRule="exact"/>
        <w:jc w:val="left"/>
        <w:rPr>
          <w:rFonts w:ascii="Times New Roman" w:hAnsi="Times New Roman" w:cs="Times New Roman"/>
          <w:sz w:val="24"/>
          <w:szCs w:val="24"/>
        </w:rPr>
      </w:pPr>
    </w:p>
    <w:p w14:paraId="1DD9B7ED" w14:textId="77777777" w:rsidR="008103D7" w:rsidRDefault="008103D7" w:rsidP="008103D7">
      <w:pPr>
        <w:pStyle w:val="10"/>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 xml:space="preserve">A new hall on the same site was completed five years later, and a replica statue was placed at its center. The new Honzon also has two small wooden statues, one of Awano Naishi and one of the Empress Dowager Taira no Tokuko (1155–1214), whose family was defeated by a rival clan in the Genpei War (1180–1185). In September 1185, 29-year-old Taira no Tokuko took refuge at Jakko-in Temple, where she became a nun and was given the Buddhist name Kenreimon-in. She spent the rest of her life here, praying for the soul of her young son and other members of the Taira clan who died in the battle of Dan no Ura (1185). Kenreimon-in died at the age of 36 and was interred on the temple grounds. </w:t>
      </w:r>
    </w:p>
    <w:p w14:paraId="7E707C3B" w14:textId="77777777" w:rsidR="0065799F" w:rsidRPr="008103D7" w:rsidRDefault="0065799F" w:rsidP="008103D7"/>
    <w:sectPr w:rsidR="0065799F" w:rsidRPr="008103D7">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411166" w14:textId="77777777" w:rsidR="00F346D1" w:rsidRDefault="00F346D1" w:rsidP="001E61B3">
      <w:r>
        <w:separator/>
      </w:r>
    </w:p>
  </w:endnote>
  <w:endnote w:type="continuationSeparator" w:id="0">
    <w:p w14:paraId="035307A4" w14:textId="77777777" w:rsidR="00F346D1" w:rsidRDefault="00F346D1" w:rsidP="001E61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urier New">
    <w:panose1 w:val="02070309020205020404"/>
    <w:charset w:val="00"/>
    <w:family w:val="modern"/>
    <w:notTrueType/>
    <w:pitch w:val="fixed"/>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Lucida Grande">
    <w:charset w:val="00"/>
    <w:family w:val="swiss"/>
    <w:pitch w:val="variable"/>
    <w:sig w:usb0="E1000AEF" w:usb1="5000A1FF" w:usb2="00000000" w:usb3="00000000" w:csb0="000001B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1A508C" w14:textId="77777777" w:rsidR="00F346D1" w:rsidRDefault="00F346D1" w:rsidP="001E61B3">
      <w:r>
        <w:separator/>
      </w:r>
    </w:p>
  </w:footnote>
  <w:footnote w:type="continuationSeparator" w:id="0">
    <w:p w14:paraId="5B1F9ABA" w14:textId="77777777" w:rsidR="00F346D1" w:rsidRDefault="00F346D1" w:rsidP="001E61B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B385573"/>
    <w:multiLevelType w:val="hybridMultilevel"/>
    <w:tmpl w:val="4ED82BEA"/>
    <w:lvl w:ilvl="0" w:tplc="CFC07D88">
      <w:numFmt w:val="bullet"/>
      <w:lvlText w:val="-"/>
      <w:lvlJc w:val="left"/>
      <w:pPr>
        <w:ind w:left="720" w:hanging="360"/>
      </w:pPr>
      <w:rPr>
        <w:rFonts w:ascii="Century" w:eastAsiaTheme="minorEastAsia" w:hAnsi="Century" w:cs="Century"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799F"/>
    <w:rsid w:val="00000312"/>
    <w:rsid w:val="00004AD3"/>
    <w:rsid w:val="0000505C"/>
    <w:rsid w:val="00007498"/>
    <w:rsid w:val="000122F2"/>
    <w:rsid w:val="00012D14"/>
    <w:rsid w:val="00014616"/>
    <w:rsid w:val="00015729"/>
    <w:rsid w:val="000247B5"/>
    <w:rsid w:val="0002519D"/>
    <w:rsid w:val="000376C3"/>
    <w:rsid w:val="00055D07"/>
    <w:rsid w:val="00056F69"/>
    <w:rsid w:val="00061EE5"/>
    <w:rsid w:val="0007266C"/>
    <w:rsid w:val="000770AC"/>
    <w:rsid w:val="00097316"/>
    <w:rsid w:val="000C1399"/>
    <w:rsid w:val="000C7F07"/>
    <w:rsid w:val="000D13F7"/>
    <w:rsid w:val="000D4445"/>
    <w:rsid w:val="000E2A06"/>
    <w:rsid w:val="000E426B"/>
    <w:rsid w:val="000E42B0"/>
    <w:rsid w:val="000E7B83"/>
    <w:rsid w:val="000F3D1E"/>
    <w:rsid w:val="000F61CC"/>
    <w:rsid w:val="00111ABF"/>
    <w:rsid w:val="00113AE3"/>
    <w:rsid w:val="00113AEF"/>
    <w:rsid w:val="0011659D"/>
    <w:rsid w:val="00117A2F"/>
    <w:rsid w:val="0012484E"/>
    <w:rsid w:val="001506FC"/>
    <w:rsid w:val="00151B05"/>
    <w:rsid w:val="001576A6"/>
    <w:rsid w:val="00162441"/>
    <w:rsid w:val="00166622"/>
    <w:rsid w:val="00175A8F"/>
    <w:rsid w:val="001761B2"/>
    <w:rsid w:val="00177707"/>
    <w:rsid w:val="00181F92"/>
    <w:rsid w:val="0018222B"/>
    <w:rsid w:val="001835A1"/>
    <w:rsid w:val="00183D1C"/>
    <w:rsid w:val="001923C9"/>
    <w:rsid w:val="001940A1"/>
    <w:rsid w:val="001A5CB6"/>
    <w:rsid w:val="001C623C"/>
    <w:rsid w:val="001C6E20"/>
    <w:rsid w:val="001D412B"/>
    <w:rsid w:val="001D7A3A"/>
    <w:rsid w:val="001E538D"/>
    <w:rsid w:val="001E61B3"/>
    <w:rsid w:val="001F0459"/>
    <w:rsid w:val="001F361A"/>
    <w:rsid w:val="001F4A7B"/>
    <w:rsid w:val="001F52B4"/>
    <w:rsid w:val="00213114"/>
    <w:rsid w:val="002159C4"/>
    <w:rsid w:val="002224BD"/>
    <w:rsid w:val="00227AF3"/>
    <w:rsid w:val="002330B2"/>
    <w:rsid w:val="002353F6"/>
    <w:rsid w:val="0024477E"/>
    <w:rsid w:val="002504C3"/>
    <w:rsid w:val="00250E7F"/>
    <w:rsid w:val="002570DA"/>
    <w:rsid w:val="0026125B"/>
    <w:rsid w:val="00262887"/>
    <w:rsid w:val="00267AB2"/>
    <w:rsid w:val="002719CA"/>
    <w:rsid w:val="002721FC"/>
    <w:rsid w:val="002740DC"/>
    <w:rsid w:val="002925A1"/>
    <w:rsid w:val="00293A55"/>
    <w:rsid w:val="002A029D"/>
    <w:rsid w:val="002A5A0F"/>
    <w:rsid w:val="002C3192"/>
    <w:rsid w:val="002D3475"/>
    <w:rsid w:val="002D40F7"/>
    <w:rsid w:val="002D4EA2"/>
    <w:rsid w:val="002E2538"/>
    <w:rsid w:val="002E2674"/>
    <w:rsid w:val="002E6E1D"/>
    <w:rsid w:val="002F1FE5"/>
    <w:rsid w:val="002F384F"/>
    <w:rsid w:val="002F5A60"/>
    <w:rsid w:val="0030226C"/>
    <w:rsid w:val="0031291F"/>
    <w:rsid w:val="00315C76"/>
    <w:rsid w:val="003313DD"/>
    <w:rsid w:val="00333198"/>
    <w:rsid w:val="00336C89"/>
    <w:rsid w:val="00342283"/>
    <w:rsid w:val="00350EFE"/>
    <w:rsid w:val="00350FAF"/>
    <w:rsid w:val="0035588D"/>
    <w:rsid w:val="00356F5D"/>
    <w:rsid w:val="00361EF5"/>
    <w:rsid w:val="00366D9B"/>
    <w:rsid w:val="00367E00"/>
    <w:rsid w:val="00383573"/>
    <w:rsid w:val="00383F0D"/>
    <w:rsid w:val="00385CDA"/>
    <w:rsid w:val="00392426"/>
    <w:rsid w:val="003B01F7"/>
    <w:rsid w:val="003B0396"/>
    <w:rsid w:val="003C2C45"/>
    <w:rsid w:val="003C4D90"/>
    <w:rsid w:val="003C5B8C"/>
    <w:rsid w:val="003D12D0"/>
    <w:rsid w:val="003D4A9D"/>
    <w:rsid w:val="003D5163"/>
    <w:rsid w:val="003D6581"/>
    <w:rsid w:val="003D702E"/>
    <w:rsid w:val="003D7F91"/>
    <w:rsid w:val="003E4191"/>
    <w:rsid w:val="003E6942"/>
    <w:rsid w:val="003E77CC"/>
    <w:rsid w:val="003F3D62"/>
    <w:rsid w:val="003F6A49"/>
    <w:rsid w:val="00416915"/>
    <w:rsid w:val="00430228"/>
    <w:rsid w:val="00430486"/>
    <w:rsid w:val="004429E2"/>
    <w:rsid w:val="004477D2"/>
    <w:rsid w:val="00462BBA"/>
    <w:rsid w:val="0046302C"/>
    <w:rsid w:val="004649A8"/>
    <w:rsid w:val="00466DAF"/>
    <w:rsid w:val="00473224"/>
    <w:rsid w:val="004736C6"/>
    <w:rsid w:val="0047471B"/>
    <w:rsid w:val="00476A5A"/>
    <w:rsid w:val="00480207"/>
    <w:rsid w:val="00483DDF"/>
    <w:rsid w:val="00495C9E"/>
    <w:rsid w:val="004A40CF"/>
    <w:rsid w:val="004B2380"/>
    <w:rsid w:val="004B5322"/>
    <w:rsid w:val="004C2B7C"/>
    <w:rsid w:val="004C6B48"/>
    <w:rsid w:val="004D0A11"/>
    <w:rsid w:val="004D6741"/>
    <w:rsid w:val="004E13FC"/>
    <w:rsid w:val="004E67E9"/>
    <w:rsid w:val="004F467A"/>
    <w:rsid w:val="005012EC"/>
    <w:rsid w:val="00501DBE"/>
    <w:rsid w:val="00505D0F"/>
    <w:rsid w:val="00511B9B"/>
    <w:rsid w:val="00513F1F"/>
    <w:rsid w:val="005237E8"/>
    <w:rsid w:val="00524138"/>
    <w:rsid w:val="0052457D"/>
    <w:rsid w:val="00531270"/>
    <w:rsid w:val="00531983"/>
    <w:rsid w:val="00534908"/>
    <w:rsid w:val="00540F4A"/>
    <w:rsid w:val="00560D90"/>
    <w:rsid w:val="00561B79"/>
    <w:rsid w:val="00564C90"/>
    <w:rsid w:val="0057083B"/>
    <w:rsid w:val="00586F2D"/>
    <w:rsid w:val="005921CF"/>
    <w:rsid w:val="005A1415"/>
    <w:rsid w:val="005A608B"/>
    <w:rsid w:val="005C2AFC"/>
    <w:rsid w:val="005D1CC0"/>
    <w:rsid w:val="005F3EE3"/>
    <w:rsid w:val="006026B5"/>
    <w:rsid w:val="00602A3A"/>
    <w:rsid w:val="006047EF"/>
    <w:rsid w:val="00605DBF"/>
    <w:rsid w:val="006163B5"/>
    <w:rsid w:val="00622E3C"/>
    <w:rsid w:val="00623AA1"/>
    <w:rsid w:val="00623C11"/>
    <w:rsid w:val="006338EF"/>
    <w:rsid w:val="00635C46"/>
    <w:rsid w:val="00647D9B"/>
    <w:rsid w:val="006545F6"/>
    <w:rsid w:val="0065799F"/>
    <w:rsid w:val="00660CF7"/>
    <w:rsid w:val="00661C7B"/>
    <w:rsid w:val="00662B12"/>
    <w:rsid w:val="006632E2"/>
    <w:rsid w:val="00663EDA"/>
    <w:rsid w:val="0066775F"/>
    <w:rsid w:val="00673648"/>
    <w:rsid w:val="00677C6E"/>
    <w:rsid w:val="00685DAC"/>
    <w:rsid w:val="0068688C"/>
    <w:rsid w:val="006A32B9"/>
    <w:rsid w:val="006A6D7B"/>
    <w:rsid w:val="006B0F0E"/>
    <w:rsid w:val="006B5028"/>
    <w:rsid w:val="006C0039"/>
    <w:rsid w:val="006C6D53"/>
    <w:rsid w:val="006D01C5"/>
    <w:rsid w:val="006D5045"/>
    <w:rsid w:val="006D5BF1"/>
    <w:rsid w:val="006D7262"/>
    <w:rsid w:val="006E5B9A"/>
    <w:rsid w:val="007048B7"/>
    <w:rsid w:val="007251C0"/>
    <w:rsid w:val="00737293"/>
    <w:rsid w:val="00756661"/>
    <w:rsid w:val="0077031F"/>
    <w:rsid w:val="00773939"/>
    <w:rsid w:val="007916A3"/>
    <w:rsid w:val="0079542D"/>
    <w:rsid w:val="007A337A"/>
    <w:rsid w:val="007A606D"/>
    <w:rsid w:val="007B00D2"/>
    <w:rsid w:val="007B2F28"/>
    <w:rsid w:val="007B578F"/>
    <w:rsid w:val="007B6F41"/>
    <w:rsid w:val="007C4787"/>
    <w:rsid w:val="007D14E6"/>
    <w:rsid w:val="007E0E65"/>
    <w:rsid w:val="007E436B"/>
    <w:rsid w:val="00804BE1"/>
    <w:rsid w:val="008078A4"/>
    <w:rsid w:val="008078B1"/>
    <w:rsid w:val="008103D7"/>
    <w:rsid w:val="00817AE5"/>
    <w:rsid w:val="00821DA5"/>
    <w:rsid w:val="00821E34"/>
    <w:rsid w:val="00822A2E"/>
    <w:rsid w:val="00822D24"/>
    <w:rsid w:val="00825CE6"/>
    <w:rsid w:val="00833FFA"/>
    <w:rsid w:val="008402E2"/>
    <w:rsid w:val="008413CA"/>
    <w:rsid w:val="00847B20"/>
    <w:rsid w:val="0086023C"/>
    <w:rsid w:val="008604BA"/>
    <w:rsid w:val="00862D09"/>
    <w:rsid w:val="00863844"/>
    <w:rsid w:val="00865745"/>
    <w:rsid w:val="00876A06"/>
    <w:rsid w:val="00881991"/>
    <w:rsid w:val="0088204D"/>
    <w:rsid w:val="008971F0"/>
    <w:rsid w:val="008A18B9"/>
    <w:rsid w:val="008A4115"/>
    <w:rsid w:val="008B297F"/>
    <w:rsid w:val="008B452B"/>
    <w:rsid w:val="008C0AC3"/>
    <w:rsid w:val="008C30B2"/>
    <w:rsid w:val="008C7ACE"/>
    <w:rsid w:val="008C7C8F"/>
    <w:rsid w:val="008D0B9A"/>
    <w:rsid w:val="008E3E98"/>
    <w:rsid w:val="008E4106"/>
    <w:rsid w:val="008F6414"/>
    <w:rsid w:val="00910122"/>
    <w:rsid w:val="00926849"/>
    <w:rsid w:val="00931510"/>
    <w:rsid w:val="0093754D"/>
    <w:rsid w:val="009426B1"/>
    <w:rsid w:val="00943F84"/>
    <w:rsid w:val="009514D5"/>
    <w:rsid w:val="00951D05"/>
    <w:rsid w:val="00955F66"/>
    <w:rsid w:val="009660FA"/>
    <w:rsid w:val="00967E46"/>
    <w:rsid w:val="00973ACA"/>
    <w:rsid w:val="00980653"/>
    <w:rsid w:val="0099306C"/>
    <w:rsid w:val="009930B8"/>
    <w:rsid w:val="00996A98"/>
    <w:rsid w:val="00997447"/>
    <w:rsid w:val="009A6B10"/>
    <w:rsid w:val="009C0418"/>
    <w:rsid w:val="009C483D"/>
    <w:rsid w:val="009C669C"/>
    <w:rsid w:val="009D4656"/>
    <w:rsid w:val="009D66E5"/>
    <w:rsid w:val="009E720E"/>
    <w:rsid w:val="009F1F4C"/>
    <w:rsid w:val="009F2B53"/>
    <w:rsid w:val="009F591A"/>
    <w:rsid w:val="00A22E0E"/>
    <w:rsid w:val="00A25112"/>
    <w:rsid w:val="00A41567"/>
    <w:rsid w:val="00A4635F"/>
    <w:rsid w:val="00A54590"/>
    <w:rsid w:val="00A633BA"/>
    <w:rsid w:val="00A66BC9"/>
    <w:rsid w:val="00A92D6E"/>
    <w:rsid w:val="00A94C07"/>
    <w:rsid w:val="00AB1FF4"/>
    <w:rsid w:val="00AB2570"/>
    <w:rsid w:val="00AB5A19"/>
    <w:rsid w:val="00AB6F83"/>
    <w:rsid w:val="00AD1032"/>
    <w:rsid w:val="00AD575F"/>
    <w:rsid w:val="00AE15E6"/>
    <w:rsid w:val="00AE75BC"/>
    <w:rsid w:val="00AF177C"/>
    <w:rsid w:val="00B210AE"/>
    <w:rsid w:val="00B30D04"/>
    <w:rsid w:val="00B4290C"/>
    <w:rsid w:val="00B52D7A"/>
    <w:rsid w:val="00B553D3"/>
    <w:rsid w:val="00B57BE1"/>
    <w:rsid w:val="00B62297"/>
    <w:rsid w:val="00B7339E"/>
    <w:rsid w:val="00B80270"/>
    <w:rsid w:val="00B90002"/>
    <w:rsid w:val="00B91969"/>
    <w:rsid w:val="00B91C75"/>
    <w:rsid w:val="00B96E44"/>
    <w:rsid w:val="00BA2BE5"/>
    <w:rsid w:val="00BB1B31"/>
    <w:rsid w:val="00BC2AA2"/>
    <w:rsid w:val="00BC36B9"/>
    <w:rsid w:val="00BD70B7"/>
    <w:rsid w:val="00BE61A2"/>
    <w:rsid w:val="00BF532E"/>
    <w:rsid w:val="00BF5D9D"/>
    <w:rsid w:val="00C011E4"/>
    <w:rsid w:val="00C024EB"/>
    <w:rsid w:val="00C17CBF"/>
    <w:rsid w:val="00C22F01"/>
    <w:rsid w:val="00C3074B"/>
    <w:rsid w:val="00C53D5C"/>
    <w:rsid w:val="00C727AF"/>
    <w:rsid w:val="00C72A7F"/>
    <w:rsid w:val="00C73F39"/>
    <w:rsid w:val="00C80DB5"/>
    <w:rsid w:val="00C84693"/>
    <w:rsid w:val="00C87E2A"/>
    <w:rsid w:val="00C96538"/>
    <w:rsid w:val="00C97317"/>
    <w:rsid w:val="00CA1C9A"/>
    <w:rsid w:val="00CA7D14"/>
    <w:rsid w:val="00CC538E"/>
    <w:rsid w:val="00CC657E"/>
    <w:rsid w:val="00CE4C4B"/>
    <w:rsid w:val="00CF4EA2"/>
    <w:rsid w:val="00CF5228"/>
    <w:rsid w:val="00CF5C5E"/>
    <w:rsid w:val="00D04613"/>
    <w:rsid w:val="00D04926"/>
    <w:rsid w:val="00D067B1"/>
    <w:rsid w:val="00D1076C"/>
    <w:rsid w:val="00D13EDA"/>
    <w:rsid w:val="00D205A2"/>
    <w:rsid w:val="00D22966"/>
    <w:rsid w:val="00D22EBD"/>
    <w:rsid w:val="00D2504D"/>
    <w:rsid w:val="00D31A57"/>
    <w:rsid w:val="00D3556A"/>
    <w:rsid w:val="00D41664"/>
    <w:rsid w:val="00D538AB"/>
    <w:rsid w:val="00D602BF"/>
    <w:rsid w:val="00D635E4"/>
    <w:rsid w:val="00D65479"/>
    <w:rsid w:val="00D657A7"/>
    <w:rsid w:val="00D65D68"/>
    <w:rsid w:val="00D66F58"/>
    <w:rsid w:val="00D70EFA"/>
    <w:rsid w:val="00D753AF"/>
    <w:rsid w:val="00D816C5"/>
    <w:rsid w:val="00D84327"/>
    <w:rsid w:val="00D949FD"/>
    <w:rsid w:val="00D97302"/>
    <w:rsid w:val="00D97E6E"/>
    <w:rsid w:val="00DA24EA"/>
    <w:rsid w:val="00DC0EA3"/>
    <w:rsid w:val="00DC27A6"/>
    <w:rsid w:val="00DD2036"/>
    <w:rsid w:val="00DD5326"/>
    <w:rsid w:val="00DD6AC9"/>
    <w:rsid w:val="00DD723E"/>
    <w:rsid w:val="00E0540A"/>
    <w:rsid w:val="00E10DA9"/>
    <w:rsid w:val="00E14B06"/>
    <w:rsid w:val="00E174C3"/>
    <w:rsid w:val="00E17997"/>
    <w:rsid w:val="00E2383A"/>
    <w:rsid w:val="00E256C7"/>
    <w:rsid w:val="00E257A7"/>
    <w:rsid w:val="00E32811"/>
    <w:rsid w:val="00E35FCB"/>
    <w:rsid w:val="00E5095A"/>
    <w:rsid w:val="00E57F6C"/>
    <w:rsid w:val="00E7001A"/>
    <w:rsid w:val="00E70218"/>
    <w:rsid w:val="00E71E2F"/>
    <w:rsid w:val="00E72695"/>
    <w:rsid w:val="00E83A45"/>
    <w:rsid w:val="00E95D10"/>
    <w:rsid w:val="00E95E9F"/>
    <w:rsid w:val="00EA1C29"/>
    <w:rsid w:val="00EA7D30"/>
    <w:rsid w:val="00EA7DD6"/>
    <w:rsid w:val="00EB5FA9"/>
    <w:rsid w:val="00EB67B8"/>
    <w:rsid w:val="00EC0B6B"/>
    <w:rsid w:val="00EC3622"/>
    <w:rsid w:val="00EE2617"/>
    <w:rsid w:val="00EF05EF"/>
    <w:rsid w:val="00EF2BD7"/>
    <w:rsid w:val="00EF7FE6"/>
    <w:rsid w:val="00F06E67"/>
    <w:rsid w:val="00F15107"/>
    <w:rsid w:val="00F15AF1"/>
    <w:rsid w:val="00F23739"/>
    <w:rsid w:val="00F25CDD"/>
    <w:rsid w:val="00F27380"/>
    <w:rsid w:val="00F32689"/>
    <w:rsid w:val="00F346D1"/>
    <w:rsid w:val="00F34BC2"/>
    <w:rsid w:val="00F34C2A"/>
    <w:rsid w:val="00F43142"/>
    <w:rsid w:val="00F43851"/>
    <w:rsid w:val="00F45789"/>
    <w:rsid w:val="00F46F16"/>
    <w:rsid w:val="00F50D8E"/>
    <w:rsid w:val="00F53C34"/>
    <w:rsid w:val="00F54D9A"/>
    <w:rsid w:val="00F54E81"/>
    <w:rsid w:val="00F5597F"/>
    <w:rsid w:val="00F62CA2"/>
    <w:rsid w:val="00F74A05"/>
    <w:rsid w:val="00F75E3E"/>
    <w:rsid w:val="00F75F0D"/>
    <w:rsid w:val="00FA7022"/>
    <w:rsid w:val="00FB146F"/>
    <w:rsid w:val="00FB7F0B"/>
    <w:rsid w:val="00FC000E"/>
    <w:rsid w:val="00FC1B8A"/>
    <w:rsid w:val="00FC783B"/>
    <w:rsid w:val="00FD0A75"/>
    <w:rsid w:val="00FD5A90"/>
    <w:rsid w:val="00FF09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v:textbox inset="5.85pt,.7pt,5.85pt,.7pt"/>
    </o:shapedefaults>
    <o:shapelayout v:ext="edit">
      <o:idmap v:ext="edit" data="2"/>
    </o:shapelayout>
  </w:shapeDefaults>
  <w:decimalSymbol w:val="."/>
  <w:listSeparator w:val=","/>
  <w14:docId w14:val="51034A02"/>
  <w15:docId w15:val="{F16D4DB8-6266-C149-B3DD-BE3097C31F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10"/>
    <w:next w:val="10"/>
    <w:pPr>
      <w:keepNext/>
      <w:keepLines/>
      <w:spacing w:before="480" w:after="120"/>
      <w:outlineLvl w:val="0"/>
    </w:pPr>
    <w:rPr>
      <w:b/>
      <w:sz w:val="48"/>
      <w:szCs w:val="48"/>
    </w:rPr>
  </w:style>
  <w:style w:type="paragraph" w:styleId="2">
    <w:name w:val="heading 2"/>
    <w:basedOn w:val="10"/>
    <w:next w:val="10"/>
    <w:pPr>
      <w:keepNext/>
      <w:keepLines/>
      <w:spacing w:before="360" w:after="80"/>
      <w:outlineLvl w:val="1"/>
    </w:pPr>
    <w:rPr>
      <w:b/>
      <w:sz w:val="36"/>
      <w:szCs w:val="36"/>
    </w:rPr>
  </w:style>
  <w:style w:type="paragraph" w:styleId="3">
    <w:name w:val="heading 3"/>
    <w:basedOn w:val="10"/>
    <w:next w:val="10"/>
    <w:pPr>
      <w:keepNext/>
      <w:keepLines/>
      <w:spacing w:before="280" w:after="80"/>
      <w:outlineLvl w:val="2"/>
    </w:pPr>
    <w:rPr>
      <w:b/>
      <w:sz w:val="28"/>
      <w:szCs w:val="28"/>
    </w:rPr>
  </w:style>
  <w:style w:type="paragraph" w:styleId="4">
    <w:name w:val="heading 4"/>
    <w:basedOn w:val="10"/>
    <w:next w:val="10"/>
    <w:pPr>
      <w:keepNext/>
      <w:keepLines/>
      <w:spacing w:before="240" w:after="40"/>
      <w:outlineLvl w:val="3"/>
    </w:pPr>
    <w:rPr>
      <w:b/>
      <w:sz w:val="24"/>
      <w:szCs w:val="24"/>
    </w:rPr>
  </w:style>
  <w:style w:type="paragraph" w:styleId="5">
    <w:name w:val="heading 5"/>
    <w:basedOn w:val="10"/>
    <w:next w:val="10"/>
    <w:pPr>
      <w:keepNext/>
      <w:keepLines/>
      <w:spacing w:before="220" w:after="40"/>
      <w:outlineLvl w:val="4"/>
    </w:pPr>
    <w:rPr>
      <w:b/>
      <w:sz w:val="22"/>
      <w:szCs w:val="22"/>
    </w:rPr>
  </w:style>
  <w:style w:type="paragraph" w:styleId="6">
    <w:name w:val="heading 6"/>
    <w:basedOn w:val="10"/>
    <w:next w:val="10"/>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標準1"/>
  </w:style>
  <w:style w:type="table" w:customStyle="1" w:styleId="TableNormal1">
    <w:name w:val="Table Normal1"/>
    <w:tblPr>
      <w:tblCellMar>
        <w:top w:w="0" w:type="dxa"/>
        <w:left w:w="0" w:type="dxa"/>
        <w:bottom w:w="0" w:type="dxa"/>
        <w:right w:w="0" w:type="dxa"/>
      </w:tblCellMar>
    </w:tblPr>
  </w:style>
  <w:style w:type="paragraph" w:styleId="a3">
    <w:name w:val="Title"/>
    <w:basedOn w:val="10"/>
    <w:next w:val="10"/>
    <w:pPr>
      <w:keepNext/>
      <w:keepLines/>
      <w:spacing w:before="480" w:after="120"/>
    </w:pPr>
    <w:rPr>
      <w:b/>
      <w:sz w:val="72"/>
      <w:szCs w:val="72"/>
    </w:rPr>
  </w:style>
  <w:style w:type="paragraph" w:styleId="a4">
    <w:name w:val="Subtitle"/>
    <w:basedOn w:val="10"/>
    <w:next w:val="10"/>
    <w:pPr>
      <w:keepNext/>
      <w:keepLines/>
      <w:spacing w:before="360" w:after="80"/>
    </w:pPr>
    <w:rPr>
      <w:rFonts w:ascii="Georgia" w:eastAsia="Georgia" w:hAnsi="Georgia" w:cs="Georgia"/>
      <w:i/>
      <w:color w:val="666666"/>
      <w:sz w:val="48"/>
      <w:szCs w:val="48"/>
    </w:rPr>
  </w:style>
  <w:style w:type="table" w:customStyle="1" w:styleId="a5">
    <w:basedOn w:val="TableNormal1"/>
    <w:tblPr>
      <w:tblStyleRowBandSize w:val="1"/>
      <w:tblStyleColBandSize w:val="1"/>
      <w:tblCellMar>
        <w:left w:w="99" w:type="dxa"/>
        <w:right w:w="99" w:type="dxa"/>
      </w:tblCellMar>
    </w:tblPr>
  </w:style>
  <w:style w:type="table" w:customStyle="1" w:styleId="a6">
    <w:basedOn w:val="TableNormal1"/>
    <w:tblPr>
      <w:tblStyleRowBandSize w:val="1"/>
      <w:tblStyleColBandSize w:val="1"/>
      <w:tblCellMar>
        <w:left w:w="99" w:type="dxa"/>
        <w:right w:w="99" w:type="dxa"/>
      </w:tblCellMar>
    </w:tblPr>
  </w:style>
  <w:style w:type="table" w:customStyle="1" w:styleId="a7">
    <w:basedOn w:val="TableNormal1"/>
    <w:tblPr>
      <w:tblStyleRowBandSize w:val="1"/>
      <w:tblStyleColBandSize w:val="1"/>
      <w:tblCellMar>
        <w:left w:w="99" w:type="dxa"/>
        <w:right w:w="99" w:type="dxa"/>
      </w:tblCellMar>
    </w:tblPr>
  </w:style>
  <w:style w:type="table" w:customStyle="1" w:styleId="a8">
    <w:basedOn w:val="TableNormal1"/>
    <w:tblPr>
      <w:tblStyleRowBandSize w:val="1"/>
      <w:tblStyleColBandSize w:val="1"/>
      <w:tblCellMar>
        <w:left w:w="99" w:type="dxa"/>
        <w:right w:w="99" w:type="dxa"/>
      </w:tblCellMar>
    </w:tblPr>
  </w:style>
  <w:style w:type="table" w:customStyle="1" w:styleId="a9">
    <w:basedOn w:val="TableNormal1"/>
    <w:tblPr>
      <w:tblStyleRowBandSize w:val="1"/>
      <w:tblStyleColBandSize w:val="1"/>
      <w:tblCellMar>
        <w:left w:w="99" w:type="dxa"/>
        <w:right w:w="99" w:type="dxa"/>
      </w:tblCellMar>
    </w:tblPr>
  </w:style>
  <w:style w:type="table" w:customStyle="1" w:styleId="aa">
    <w:basedOn w:val="TableNormal1"/>
    <w:tblPr>
      <w:tblStyleRowBandSize w:val="1"/>
      <w:tblStyleColBandSize w:val="1"/>
      <w:tblCellMar>
        <w:left w:w="99" w:type="dxa"/>
        <w:right w:w="99" w:type="dxa"/>
      </w:tblCellMar>
    </w:tblPr>
  </w:style>
  <w:style w:type="table" w:customStyle="1" w:styleId="ab">
    <w:basedOn w:val="TableNormal1"/>
    <w:tblPr>
      <w:tblStyleRowBandSize w:val="1"/>
      <w:tblStyleColBandSize w:val="1"/>
      <w:tblCellMar>
        <w:left w:w="99" w:type="dxa"/>
        <w:right w:w="99" w:type="dxa"/>
      </w:tblCellMar>
    </w:tblPr>
  </w:style>
  <w:style w:type="table" w:customStyle="1" w:styleId="ac">
    <w:basedOn w:val="TableNormal1"/>
    <w:tblPr>
      <w:tblStyleRowBandSize w:val="1"/>
      <w:tblStyleColBandSize w:val="1"/>
      <w:tblCellMar>
        <w:left w:w="99" w:type="dxa"/>
        <w:right w:w="99" w:type="dxa"/>
      </w:tblCellMar>
    </w:tblPr>
  </w:style>
  <w:style w:type="table" w:customStyle="1" w:styleId="ad">
    <w:basedOn w:val="TableNormal1"/>
    <w:tblPr>
      <w:tblStyleRowBandSize w:val="1"/>
      <w:tblStyleColBandSize w:val="1"/>
      <w:tblCellMar>
        <w:left w:w="99" w:type="dxa"/>
        <w:right w:w="99" w:type="dxa"/>
      </w:tblCellMar>
    </w:tblPr>
  </w:style>
  <w:style w:type="table" w:customStyle="1" w:styleId="ae">
    <w:basedOn w:val="TableNormal1"/>
    <w:tblPr>
      <w:tblStyleRowBandSize w:val="1"/>
      <w:tblStyleColBandSize w:val="1"/>
      <w:tblCellMar>
        <w:left w:w="99" w:type="dxa"/>
        <w:right w:w="99" w:type="dxa"/>
      </w:tblCellMar>
    </w:tblPr>
  </w:style>
  <w:style w:type="table" w:customStyle="1" w:styleId="af">
    <w:basedOn w:val="TableNormal1"/>
    <w:tblPr>
      <w:tblStyleRowBandSize w:val="1"/>
      <w:tblStyleColBandSize w:val="1"/>
      <w:tblCellMar>
        <w:left w:w="99" w:type="dxa"/>
        <w:right w:w="99" w:type="dxa"/>
      </w:tblCellMar>
    </w:tblPr>
  </w:style>
  <w:style w:type="table" w:customStyle="1" w:styleId="af0">
    <w:basedOn w:val="TableNormal1"/>
    <w:tblPr>
      <w:tblStyleRowBandSize w:val="1"/>
      <w:tblStyleColBandSize w:val="1"/>
      <w:tblCellMar>
        <w:left w:w="99" w:type="dxa"/>
        <w:right w:w="99" w:type="dxa"/>
      </w:tblCellMar>
    </w:tblPr>
  </w:style>
  <w:style w:type="table" w:customStyle="1" w:styleId="af1">
    <w:basedOn w:val="TableNormal1"/>
    <w:tblPr>
      <w:tblStyleRowBandSize w:val="1"/>
      <w:tblStyleColBandSize w:val="1"/>
      <w:tblCellMar>
        <w:left w:w="99" w:type="dxa"/>
        <w:right w:w="99" w:type="dxa"/>
      </w:tblCellMar>
    </w:tblPr>
  </w:style>
  <w:style w:type="table" w:customStyle="1" w:styleId="af2">
    <w:basedOn w:val="TableNormal1"/>
    <w:tblPr>
      <w:tblStyleRowBandSize w:val="1"/>
      <w:tblStyleColBandSize w:val="1"/>
      <w:tblCellMar>
        <w:left w:w="99" w:type="dxa"/>
        <w:right w:w="99" w:type="dxa"/>
      </w:tblCellMar>
    </w:tblPr>
  </w:style>
  <w:style w:type="table" w:customStyle="1" w:styleId="af3">
    <w:basedOn w:val="TableNormal1"/>
    <w:tblPr>
      <w:tblStyleRowBandSize w:val="1"/>
      <w:tblStyleColBandSize w:val="1"/>
      <w:tblCellMar>
        <w:left w:w="99" w:type="dxa"/>
        <w:right w:w="99" w:type="dxa"/>
      </w:tblCellMar>
    </w:tblPr>
  </w:style>
  <w:style w:type="table" w:customStyle="1" w:styleId="af4">
    <w:basedOn w:val="TableNormal1"/>
    <w:tblPr>
      <w:tblStyleRowBandSize w:val="1"/>
      <w:tblStyleColBandSize w:val="1"/>
      <w:tblCellMar>
        <w:left w:w="99" w:type="dxa"/>
        <w:right w:w="99" w:type="dxa"/>
      </w:tblCellMar>
    </w:tblPr>
  </w:style>
  <w:style w:type="table" w:customStyle="1" w:styleId="af5">
    <w:basedOn w:val="TableNormal1"/>
    <w:tblPr>
      <w:tblStyleRowBandSize w:val="1"/>
      <w:tblStyleColBandSize w:val="1"/>
      <w:tblCellMar>
        <w:left w:w="99" w:type="dxa"/>
        <w:right w:w="99" w:type="dxa"/>
      </w:tblCellMar>
    </w:tblPr>
  </w:style>
  <w:style w:type="table" w:customStyle="1" w:styleId="af6">
    <w:basedOn w:val="TableNormal1"/>
    <w:tblPr>
      <w:tblStyleRowBandSize w:val="1"/>
      <w:tblStyleColBandSize w:val="1"/>
      <w:tblCellMar>
        <w:left w:w="99" w:type="dxa"/>
        <w:right w:w="99" w:type="dxa"/>
      </w:tblCellMar>
    </w:tblPr>
  </w:style>
  <w:style w:type="table" w:customStyle="1" w:styleId="af7">
    <w:basedOn w:val="TableNormal1"/>
    <w:tblPr>
      <w:tblStyleRowBandSize w:val="1"/>
      <w:tblStyleColBandSize w:val="1"/>
      <w:tblCellMar>
        <w:left w:w="99" w:type="dxa"/>
        <w:right w:w="99" w:type="dxa"/>
      </w:tblCellMar>
    </w:tblPr>
  </w:style>
  <w:style w:type="table" w:customStyle="1" w:styleId="af8">
    <w:basedOn w:val="TableNormal1"/>
    <w:tblPr>
      <w:tblStyleRowBandSize w:val="1"/>
      <w:tblStyleColBandSize w:val="1"/>
      <w:tblCellMar>
        <w:left w:w="99" w:type="dxa"/>
        <w:right w:w="99" w:type="dxa"/>
      </w:tblCellMar>
    </w:tblPr>
  </w:style>
  <w:style w:type="table" w:customStyle="1" w:styleId="af9">
    <w:basedOn w:val="TableNormal1"/>
    <w:tblPr>
      <w:tblStyleRowBandSize w:val="1"/>
      <w:tblStyleColBandSize w:val="1"/>
      <w:tblCellMar>
        <w:left w:w="99" w:type="dxa"/>
        <w:right w:w="99" w:type="dxa"/>
      </w:tblCellMar>
    </w:tblPr>
  </w:style>
  <w:style w:type="table" w:customStyle="1" w:styleId="afa">
    <w:basedOn w:val="TableNormal1"/>
    <w:tblPr>
      <w:tblStyleRowBandSize w:val="1"/>
      <w:tblStyleColBandSize w:val="1"/>
      <w:tblCellMar>
        <w:left w:w="99" w:type="dxa"/>
        <w:right w:w="99" w:type="dxa"/>
      </w:tblCellMar>
    </w:tblPr>
  </w:style>
  <w:style w:type="table" w:customStyle="1" w:styleId="afb">
    <w:basedOn w:val="TableNormal1"/>
    <w:tblPr>
      <w:tblStyleRowBandSize w:val="1"/>
      <w:tblStyleColBandSize w:val="1"/>
      <w:tblCellMar>
        <w:left w:w="99" w:type="dxa"/>
        <w:right w:w="99" w:type="dxa"/>
      </w:tblCellMar>
    </w:tblPr>
  </w:style>
  <w:style w:type="table" w:customStyle="1" w:styleId="afc">
    <w:basedOn w:val="TableNormal1"/>
    <w:tblPr>
      <w:tblStyleRowBandSize w:val="1"/>
      <w:tblStyleColBandSize w:val="1"/>
      <w:tblCellMar>
        <w:left w:w="99" w:type="dxa"/>
        <w:right w:w="99" w:type="dxa"/>
      </w:tblCellMar>
    </w:tblPr>
  </w:style>
  <w:style w:type="table" w:customStyle="1" w:styleId="afd">
    <w:basedOn w:val="TableNormal1"/>
    <w:tblPr>
      <w:tblStyleRowBandSize w:val="1"/>
      <w:tblStyleColBandSize w:val="1"/>
      <w:tblCellMar>
        <w:left w:w="99" w:type="dxa"/>
        <w:right w:w="99" w:type="dxa"/>
      </w:tblCellMar>
    </w:tblPr>
  </w:style>
  <w:style w:type="table" w:customStyle="1" w:styleId="afe">
    <w:basedOn w:val="TableNormal1"/>
    <w:tblPr>
      <w:tblStyleRowBandSize w:val="1"/>
      <w:tblStyleColBandSize w:val="1"/>
      <w:tblCellMar>
        <w:left w:w="99" w:type="dxa"/>
        <w:right w:w="99" w:type="dxa"/>
      </w:tblCellMar>
    </w:tblPr>
  </w:style>
  <w:style w:type="table" w:customStyle="1" w:styleId="aff">
    <w:basedOn w:val="TableNormal1"/>
    <w:tblPr>
      <w:tblStyleRowBandSize w:val="1"/>
      <w:tblStyleColBandSize w:val="1"/>
      <w:tblCellMar>
        <w:left w:w="99" w:type="dxa"/>
        <w:right w:w="99" w:type="dxa"/>
      </w:tblCellMar>
    </w:tblPr>
  </w:style>
  <w:style w:type="table" w:customStyle="1" w:styleId="aff0">
    <w:basedOn w:val="TableNormal1"/>
    <w:tblPr>
      <w:tblStyleRowBandSize w:val="1"/>
      <w:tblStyleColBandSize w:val="1"/>
      <w:tblCellMar>
        <w:left w:w="99" w:type="dxa"/>
        <w:right w:w="99" w:type="dxa"/>
      </w:tblCellMar>
    </w:tblPr>
  </w:style>
  <w:style w:type="table" w:customStyle="1" w:styleId="aff1">
    <w:basedOn w:val="TableNormal1"/>
    <w:tblPr>
      <w:tblStyleRowBandSize w:val="1"/>
      <w:tblStyleColBandSize w:val="1"/>
      <w:tblCellMar>
        <w:left w:w="99" w:type="dxa"/>
        <w:right w:w="99" w:type="dxa"/>
      </w:tblCellMar>
    </w:tblPr>
  </w:style>
  <w:style w:type="table" w:customStyle="1" w:styleId="aff2">
    <w:basedOn w:val="TableNormal1"/>
    <w:tblPr>
      <w:tblStyleRowBandSize w:val="1"/>
      <w:tblStyleColBandSize w:val="1"/>
      <w:tblCellMar>
        <w:left w:w="99" w:type="dxa"/>
        <w:right w:w="99" w:type="dxa"/>
      </w:tblCellMar>
    </w:tblPr>
  </w:style>
  <w:style w:type="table" w:customStyle="1" w:styleId="aff3">
    <w:basedOn w:val="TableNormal1"/>
    <w:tblPr>
      <w:tblStyleRowBandSize w:val="1"/>
      <w:tblStyleColBandSize w:val="1"/>
      <w:tblCellMar>
        <w:left w:w="99" w:type="dxa"/>
        <w:right w:w="99" w:type="dxa"/>
      </w:tblCellMar>
    </w:tblPr>
  </w:style>
  <w:style w:type="table" w:customStyle="1" w:styleId="aff4">
    <w:basedOn w:val="TableNormal1"/>
    <w:tblPr>
      <w:tblStyleRowBandSize w:val="1"/>
      <w:tblStyleColBandSize w:val="1"/>
      <w:tblCellMar>
        <w:left w:w="99" w:type="dxa"/>
        <w:right w:w="99" w:type="dxa"/>
      </w:tblCellMar>
    </w:tblPr>
  </w:style>
  <w:style w:type="table" w:customStyle="1" w:styleId="aff5">
    <w:basedOn w:val="TableNormal1"/>
    <w:tblPr>
      <w:tblStyleRowBandSize w:val="1"/>
      <w:tblStyleColBandSize w:val="1"/>
      <w:tblCellMar>
        <w:left w:w="99" w:type="dxa"/>
        <w:right w:w="99" w:type="dxa"/>
      </w:tblCellMar>
    </w:tblPr>
  </w:style>
  <w:style w:type="table" w:customStyle="1" w:styleId="aff6">
    <w:basedOn w:val="TableNormal1"/>
    <w:tblPr>
      <w:tblStyleRowBandSize w:val="1"/>
      <w:tblStyleColBandSize w:val="1"/>
      <w:tblCellMar>
        <w:left w:w="99" w:type="dxa"/>
        <w:right w:w="99" w:type="dxa"/>
      </w:tblCellMar>
    </w:tblPr>
  </w:style>
  <w:style w:type="table" w:customStyle="1" w:styleId="aff7">
    <w:basedOn w:val="TableNormal1"/>
    <w:tblPr>
      <w:tblStyleRowBandSize w:val="1"/>
      <w:tblStyleColBandSize w:val="1"/>
      <w:tblCellMar>
        <w:left w:w="99" w:type="dxa"/>
        <w:right w:w="99" w:type="dxa"/>
      </w:tblCellMar>
    </w:tblPr>
  </w:style>
  <w:style w:type="table" w:customStyle="1" w:styleId="aff8">
    <w:basedOn w:val="TableNormal1"/>
    <w:tblPr>
      <w:tblStyleRowBandSize w:val="1"/>
      <w:tblStyleColBandSize w:val="1"/>
      <w:tblCellMar>
        <w:left w:w="99" w:type="dxa"/>
        <w:right w:w="99" w:type="dxa"/>
      </w:tblCellMar>
    </w:tblPr>
  </w:style>
  <w:style w:type="table" w:customStyle="1" w:styleId="aff9">
    <w:basedOn w:val="TableNormal1"/>
    <w:tblPr>
      <w:tblStyleRowBandSize w:val="1"/>
      <w:tblStyleColBandSize w:val="1"/>
      <w:tblCellMar>
        <w:left w:w="99" w:type="dxa"/>
        <w:right w:w="99" w:type="dxa"/>
      </w:tblCellMar>
    </w:tblPr>
  </w:style>
  <w:style w:type="table" w:customStyle="1" w:styleId="affa">
    <w:basedOn w:val="TableNormal1"/>
    <w:tblPr>
      <w:tblStyleRowBandSize w:val="1"/>
      <w:tblStyleColBandSize w:val="1"/>
      <w:tblCellMar>
        <w:left w:w="99" w:type="dxa"/>
        <w:right w:w="99" w:type="dxa"/>
      </w:tblCellMar>
    </w:tblPr>
  </w:style>
  <w:style w:type="table" w:customStyle="1" w:styleId="affb">
    <w:basedOn w:val="TableNormal1"/>
    <w:tblPr>
      <w:tblStyleRowBandSize w:val="1"/>
      <w:tblStyleColBandSize w:val="1"/>
      <w:tblCellMar>
        <w:left w:w="99" w:type="dxa"/>
        <w:right w:w="99" w:type="dxa"/>
      </w:tblCellMar>
    </w:tblPr>
  </w:style>
  <w:style w:type="table" w:customStyle="1" w:styleId="affc">
    <w:basedOn w:val="TableNormal1"/>
    <w:tblPr>
      <w:tblStyleRowBandSize w:val="1"/>
      <w:tblStyleColBandSize w:val="1"/>
      <w:tblCellMar>
        <w:left w:w="99" w:type="dxa"/>
        <w:right w:w="99" w:type="dxa"/>
      </w:tblCellMar>
    </w:tblPr>
  </w:style>
  <w:style w:type="table" w:customStyle="1" w:styleId="affd">
    <w:basedOn w:val="TableNormal1"/>
    <w:tblPr>
      <w:tblStyleRowBandSize w:val="1"/>
      <w:tblStyleColBandSize w:val="1"/>
      <w:tblCellMar>
        <w:left w:w="99" w:type="dxa"/>
        <w:right w:w="99" w:type="dxa"/>
      </w:tblCellMar>
    </w:tblPr>
  </w:style>
  <w:style w:type="table" w:customStyle="1" w:styleId="affe">
    <w:basedOn w:val="TableNormal1"/>
    <w:tblPr>
      <w:tblStyleRowBandSize w:val="1"/>
      <w:tblStyleColBandSize w:val="1"/>
      <w:tblCellMar>
        <w:left w:w="99" w:type="dxa"/>
        <w:right w:w="99" w:type="dxa"/>
      </w:tblCellMar>
    </w:tblPr>
  </w:style>
  <w:style w:type="table" w:customStyle="1" w:styleId="afff">
    <w:basedOn w:val="TableNormal1"/>
    <w:tblPr>
      <w:tblStyleRowBandSize w:val="1"/>
      <w:tblStyleColBandSize w:val="1"/>
      <w:tblCellMar>
        <w:left w:w="99" w:type="dxa"/>
        <w:right w:w="99" w:type="dxa"/>
      </w:tblCellMar>
    </w:tblPr>
  </w:style>
  <w:style w:type="table" w:customStyle="1" w:styleId="afff0">
    <w:basedOn w:val="TableNormal1"/>
    <w:tblPr>
      <w:tblStyleRowBandSize w:val="1"/>
      <w:tblStyleColBandSize w:val="1"/>
      <w:tblCellMar>
        <w:left w:w="99" w:type="dxa"/>
        <w:right w:w="99" w:type="dxa"/>
      </w:tblCellMar>
    </w:tblPr>
  </w:style>
  <w:style w:type="table" w:customStyle="1" w:styleId="afff1">
    <w:basedOn w:val="TableNormal1"/>
    <w:tblPr>
      <w:tblStyleRowBandSize w:val="1"/>
      <w:tblStyleColBandSize w:val="1"/>
      <w:tblCellMar>
        <w:left w:w="99" w:type="dxa"/>
        <w:right w:w="99" w:type="dxa"/>
      </w:tblCellMar>
    </w:tblPr>
  </w:style>
  <w:style w:type="table" w:customStyle="1" w:styleId="afff2">
    <w:basedOn w:val="TableNormal1"/>
    <w:tblPr>
      <w:tblStyleRowBandSize w:val="1"/>
      <w:tblStyleColBandSize w:val="1"/>
      <w:tblCellMar>
        <w:left w:w="99" w:type="dxa"/>
        <w:right w:w="99" w:type="dxa"/>
      </w:tblCellMar>
    </w:tblPr>
  </w:style>
  <w:style w:type="paragraph" w:styleId="afff3">
    <w:name w:val="annotation text"/>
    <w:basedOn w:val="a"/>
    <w:link w:val="afff4"/>
    <w:uiPriority w:val="99"/>
    <w:semiHidden/>
    <w:unhideWhenUsed/>
    <w:pPr>
      <w:jc w:val="left"/>
    </w:pPr>
  </w:style>
  <w:style w:type="character" w:customStyle="1" w:styleId="afff4">
    <w:name w:val="コメント文字列 (文字)"/>
    <w:basedOn w:val="a0"/>
    <w:link w:val="afff3"/>
    <w:uiPriority w:val="99"/>
    <w:semiHidden/>
  </w:style>
  <w:style w:type="character" w:styleId="afff5">
    <w:name w:val="annotation reference"/>
    <w:basedOn w:val="a0"/>
    <w:uiPriority w:val="99"/>
    <w:semiHidden/>
    <w:unhideWhenUsed/>
    <w:rPr>
      <w:sz w:val="18"/>
      <w:szCs w:val="18"/>
    </w:rPr>
  </w:style>
  <w:style w:type="paragraph" w:styleId="afff6">
    <w:name w:val="Balloon Text"/>
    <w:basedOn w:val="a"/>
    <w:link w:val="afff7"/>
    <w:uiPriority w:val="99"/>
    <w:semiHidden/>
    <w:unhideWhenUsed/>
    <w:rsid w:val="004B2380"/>
    <w:rPr>
      <w:rFonts w:ascii="Lucida Grande" w:hAnsi="Lucida Grande" w:cs="Lucida Grande"/>
      <w:sz w:val="18"/>
      <w:szCs w:val="18"/>
    </w:rPr>
  </w:style>
  <w:style w:type="character" w:customStyle="1" w:styleId="afff7">
    <w:name w:val="吹き出し (文字)"/>
    <w:basedOn w:val="a0"/>
    <w:link w:val="afff6"/>
    <w:uiPriority w:val="99"/>
    <w:semiHidden/>
    <w:rsid w:val="004B2380"/>
    <w:rPr>
      <w:rFonts w:ascii="Lucida Grande" w:hAnsi="Lucida Grande" w:cs="Lucida Grande"/>
      <w:sz w:val="18"/>
      <w:szCs w:val="18"/>
    </w:rPr>
  </w:style>
  <w:style w:type="paragraph" w:styleId="afff8">
    <w:name w:val="annotation subject"/>
    <w:basedOn w:val="afff3"/>
    <w:next w:val="afff3"/>
    <w:link w:val="afff9"/>
    <w:uiPriority w:val="99"/>
    <w:semiHidden/>
    <w:unhideWhenUsed/>
    <w:rsid w:val="00014616"/>
    <w:rPr>
      <w:b/>
      <w:bCs/>
    </w:rPr>
  </w:style>
  <w:style w:type="character" w:customStyle="1" w:styleId="afff9">
    <w:name w:val="コメント内容 (文字)"/>
    <w:basedOn w:val="afff4"/>
    <w:link w:val="afff8"/>
    <w:uiPriority w:val="99"/>
    <w:semiHidden/>
    <w:rsid w:val="00014616"/>
    <w:rPr>
      <w:b/>
      <w:bCs/>
    </w:rPr>
  </w:style>
  <w:style w:type="character" w:styleId="afffa">
    <w:name w:val="footnote reference"/>
    <w:uiPriority w:val="99"/>
    <w:rsid w:val="006B5028"/>
    <w:rPr>
      <w:rFonts w:cs="Times New Roman"/>
      <w:vertAlign w:val="superscript"/>
    </w:rPr>
  </w:style>
  <w:style w:type="paragraph" w:styleId="afffb">
    <w:name w:val="Revision"/>
    <w:hidden/>
    <w:uiPriority w:val="99"/>
    <w:semiHidden/>
    <w:rsid w:val="003E4191"/>
    <w:pPr>
      <w:widowControl/>
      <w:jc w:val="left"/>
    </w:pPr>
  </w:style>
  <w:style w:type="character" w:styleId="afffc">
    <w:name w:val="Hyperlink"/>
    <w:basedOn w:val="a0"/>
    <w:uiPriority w:val="99"/>
    <w:semiHidden/>
    <w:unhideWhenUsed/>
    <w:rsid w:val="00B80270"/>
    <w:rPr>
      <w:color w:val="0000FF"/>
      <w:u w:val="single"/>
    </w:rPr>
  </w:style>
  <w:style w:type="paragraph" w:styleId="afffd">
    <w:name w:val="header"/>
    <w:basedOn w:val="a"/>
    <w:link w:val="afffe"/>
    <w:uiPriority w:val="99"/>
    <w:unhideWhenUsed/>
    <w:rsid w:val="001E61B3"/>
    <w:pPr>
      <w:tabs>
        <w:tab w:val="center" w:pos="4252"/>
        <w:tab w:val="right" w:pos="8504"/>
      </w:tabs>
      <w:snapToGrid w:val="0"/>
    </w:pPr>
  </w:style>
  <w:style w:type="character" w:customStyle="1" w:styleId="afffe">
    <w:name w:val="ヘッダー (文字)"/>
    <w:basedOn w:val="a0"/>
    <w:link w:val="afffd"/>
    <w:uiPriority w:val="99"/>
    <w:rsid w:val="001E61B3"/>
  </w:style>
  <w:style w:type="paragraph" w:styleId="affff">
    <w:name w:val="footer"/>
    <w:basedOn w:val="a"/>
    <w:link w:val="affff0"/>
    <w:uiPriority w:val="99"/>
    <w:unhideWhenUsed/>
    <w:rsid w:val="001E61B3"/>
    <w:pPr>
      <w:tabs>
        <w:tab w:val="center" w:pos="4252"/>
        <w:tab w:val="right" w:pos="8504"/>
      </w:tabs>
      <w:snapToGrid w:val="0"/>
    </w:pPr>
  </w:style>
  <w:style w:type="character" w:customStyle="1" w:styleId="affff0">
    <w:name w:val="フッター (文字)"/>
    <w:basedOn w:val="a0"/>
    <w:link w:val="affff"/>
    <w:uiPriority w:val="99"/>
    <w:rsid w:val="001E61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213916">
      <w:bodyDiv w:val="1"/>
      <w:marLeft w:val="0"/>
      <w:marRight w:val="0"/>
      <w:marTop w:val="0"/>
      <w:marBottom w:val="0"/>
      <w:divBdr>
        <w:top w:val="none" w:sz="0" w:space="0" w:color="auto"/>
        <w:left w:val="none" w:sz="0" w:space="0" w:color="auto"/>
        <w:bottom w:val="none" w:sz="0" w:space="0" w:color="auto"/>
        <w:right w:val="none" w:sz="0" w:space="0" w:color="auto"/>
      </w:divBdr>
    </w:div>
    <w:div w:id="511913246">
      <w:bodyDiv w:val="1"/>
      <w:marLeft w:val="0"/>
      <w:marRight w:val="0"/>
      <w:marTop w:val="0"/>
      <w:marBottom w:val="0"/>
      <w:divBdr>
        <w:top w:val="none" w:sz="0" w:space="0" w:color="auto"/>
        <w:left w:val="none" w:sz="0" w:space="0" w:color="auto"/>
        <w:bottom w:val="none" w:sz="0" w:space="0" w:color="auto"/>
        <w:right w:val="none" w:sz="0" w:space="0" w:color="auto"/>
      </w:divBdr>
    </w:div>
    <w:div w:id="547642232">
      <w:bodyDiv w:val="1"/>
      <w:marLeft w:val="0"/>
      <w:marRight w:val="0"/>
      <w:marTop w:val="0"/>
      <w:marBottom w:val="0"/>
      <w:divBdr>
        <w:top w:val="none" w:sz="0" w:space="0" w:color="auto"/>
        <w:left w:val="none" w:sz="0" w:space="0" w:color="auto"/>
        <w:bottom w:val="none" w:sz="0" w:space="0" w:color="auto"/>
        <w:right w:val="none" w:sz="0" w:space="0" w:color="auto"/>
      </w:divBdr>
    </w:div>
    <w:div w:id="702285193">
      <w:bodyDiv w:val="1"/>
      <w:marLeft w:val="0"/>
      <w:marRight w:val="0"/>
      <w:marTop w:val="0"/>
      <w:marBottom w:val="0"/>
      <w:divBdr>
        <w:top w:val="none" w:sz="0" w:space="0" w:color="auto"/>
        <w:left w:val="none" w:sz="0" w:space="0" w:color="auto"/>
        <w:bottom w:val="none" w:sz="0" w:space="0" w:color="auto"/>
        <w:right w:val="none" w:sz="0" w:space="0" w:color="auto"/>
      </w:divBdr>
    </w:div>
    <w:div w:id="777918557">
      <w:bodyDiv w:val="1"/>
      <w:marLeft w:val="0"/>
      <w:marRight w:val="0"/>
      <w:marTop w:val="0"/>
      <w:marBottom w:val="0"/>
      <w:divBdr>
        <w:top w:val="none" w:sz="0" w:space="0" w:color="auto"/>
        <w:left w:val="none" w:sz="0" w:space="0" w:color="auto"/>
        <w:bottom w:val="none" w:sz="0" w:space="0" w:color="auto"/>
        <w:right w:val="none" w:sz="0" w:space="0" w:color="auto"/>
      </w:divBdr>
    </w:div>
    <w:div w:id="809715538">
      <w:bodyDiv w:val="1"/>
      <w:marLeft w:val="0"/>
      <w:marRight w:val="0"/>
      <w:marTop w:val="0"/>
      <w:marBottom w:val="0"/>
      <w:divBdr>
        <w:top w:val="none" w:sz="0" w:space="0" w:color="auto"/>
        <w:left w:val="none" w:sz="0" w:space="0" w:color="auto"/>
        <w:bottom w:val="none" w:sz="0" w:space="0" w:color="auto"/>
        <w:right w:val="none" w:sz="0" w:space="0" w:color="auto"/>
      </w:divBdr>
    </w:div>
    <w:div w:id="1371146713">
      <w:bodyDiv w:val="1"/>
      <w:marLeft w:val="0"/>
      <w:marRight w:val="0"/>
      <w:marTop w:val="0"/>
      <w:marBottom w:val="0"/>
      <w:divBdr>
        <w:top w:val="none" w:sz="0" w:space="0" w:color="auto"/>
        <w:left w:val="none" w:sz="0" w:space="0" w:color="auto"/>
        <w:bottom w:val="none" w:sz="0" w:space="0" w:color="auto"/>
        <w:right w:val="none" w:sz="0" w:space="0" w:color="auto"/>
      </w:divBdr>
    </w:div>
    <w:div w:id="1725250135">
      <w:bodyDiv w:val="1"/>
      <w:marLeft w:val="0"/>
      <w:marRight w:val="0"/>
      <w:marTop w:val="0"/>
      <w:marBottom w:val="0"/>
      <w:divBdr>
        <w:top w:val="none" w:sz="0" w:space="0" w:color="auto"/>
        <w:left w:val="none" w:sz="0" w:space="0" w:color="auto"/>
        <w:bottom w:val="none" w:sz="0" w:space="0" w:color="auto"/>
        <w:right w:val="none" w:sz="0" w:space="0" w:color="auto"/>
      </w:divBdr>
    </w:div>
    <w:div w:id="1821580515">
      <w:bodyDiv w:val="1"/>
      <w:marLeft w:val="0"/>
      <w:marRight w:val="0"/>
      <w:marTop w:val="0"/>
      <w:marBottom w:val="0"/>
      <w:divBdr>
        <w:top w:val="none" w:sz="0" w:space="0" w:color="auto"/>
        <w:left w:val="none" w:sz="0" w:space="0" w:color="auto"/>
        <w:bottom w:val="none" w:sz="0" w:space="0" w:color="auto"/>
        <w:right w:val="none" w:sz="0" w:space="0" w:color="auto"/>
      </w:divBdr>
    </w:div>
    <w:div w:id="1944995434">
      <w:bodyDiv w:val="1"/>
      <w:marLeft w:val="0"/>
      <w:marRight w:val="0"/>
      <w:marTop w:val="0"/>
      <w:marBottom w:val="0"/>
      <w:divBdr>
        <w:top w:val="none" w:sz="0" w:space="0" w:color="auto"/>
        <w:left w:val="none" w:sz="0" w:space="0" w:color="auto"/>
        <w:bottom w:val="none" w:sz="0" w:space="0" w:color="auto"/>
        <w:right w:val="none" w:sz="0" w:space="0" w:color="auto"/>
      </w:divBdr>
    </w:div>
    <w:div w:id="2012020964">
      <w:bodyDiv w:val="1"/>
      <w:marLeft w:val="0"/>
      <w:marRight w:val="0"/>
      <w:marTop w:val="0"/>
      <w:marBottom w:val="0"/>
      <w:divBdr>
        <w:top w:val="none" w:sz="0" w:space="0" w:color="auto"/>
        <w:left w:val="none" w:sz="0" w:space="0" w:color="auto"/>
        <w:bottom w:val="none" w:sz="0" w:space="0" w:color="auto"/>
        <w:right w:val="none" w:sz="0" w:space="0" w:color="auto"/>
      </w:divBdr>
    </w:div>
    <w:div w:id="212156246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E9A705-D72D-4288-A0FB-1D1C8FEB5D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246</Words>
  <Characters>1408</Characters>
  <Application>Microsoft Office Word</Application>
  <DocSecurity>0</DocSecurity>
  <Lines>11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K21110075</dc:creator>
  <cp:lastModifiedBy>Sayaka Yabe</cp:lastModifiedBy>
  <cp:revision>2</cp:revision>
  <cp:lastPrinted>2019-11-27T05:47:00Z</cp:lastPrinted>
  <dcterms:created xsi:type="dcterms:W3CDTF">2022-10-25T02:17:00Z</dcterms:created>
  <dcterms:modified xsi:type="dcterms:W3CDTF">2022-10-25T02:17:00Z</dcterms:modified>
</cp:coreProperties>
</file>