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EE38" w14:textId="77777777" w:rsidR="00E479CB" w:rsidRDefault="00E479CB" w:rsidP="00E479CB">
      <w:pPr>
        <w:spacing w:line="360" w:lineRule="exact"/>
        <w:rPr>
          <w:color w:val="000000" w:themeColor="text1"/>
        </w:rPr>
      </w:pPr>
      <w:r>
        <w:rPr>
          <w:rFonts w:eastAsia="ＭＳ 明朝"/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eer into</w:t>
      </w:r>
      <w:r>
        <w:rPr>
          <w:rFonts w:eastAsia="ＭＳ 明朝"/>
          <w:b/>
          <w:bCs/>
          <w:color w:val="000000" w:themeColor="text1"/>
        </w:rPr>
        <w:t xml:space="preserve"> the</w:t>
      </w:r>
      <w:r>
        <w:rPr>
          <w:b/>
          <w:bCs/>
          <w:color w:val="000000" w:themeColor="text1"/>
        </w:rPr>
        <w:t xml:space="preserve"> transparent depths </w:t>
      </w:r>
      <w:r>
        <w:rPr>
          <w:rFonts w:eastAsia="ＭＳ 明朝"/>
          <w:b/>
          <w:bCs/>
          <w:color w:val="000000" w:themeColor="text1"/>
        </w:rPr>
        <w:t xml:space="preserve">of </w:t>
      </w:r>
      <w:r>
        <w:rPr>
          <w:b/>
          <w:bCs/>
          <w:color w:val="000000" w:themeColor="text1"/>
        </w:rPr>
        <w:t>Lake Mashu</w:t>
      </w:r>
    </w:p>
    <w:p w14:paraId="0721C50C" w14:textId="77777777" w:rsidR="00E479CB" w:rsidRDefault="00E479CB" w:rsidP="00E479CB"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359103A6" w14:textId="77777777" w:rsidR="00E479CB" w:rsidRDefault="00E479CB" w:rsidP="00E479C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Lake Mashu is renowned for the crystal clarity of its waters. </w:t>
      </w:r>
      <w:r>
        <w:rPr>
          <w:rFonts w:eastAsia="ＭＳ 明朝"/>
          <w:color w:val="000000" w:themeColor="text1"/>
        </w:rPr>
        <w:t>Because no</w:t>
      </w:r>
      <w:r>
        <w:rPr>
          <w:color w:val="000000" w:themeColor="text1"/>
        </w:rPr>
        <w:t xml:space="preserve"> rivers or streams feed it or flow out from it, silt, algae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and other forms of suspended matter do not cloud the water. </w:t>
      </w:r>
      <w:r>
        <w:rPr>
          <w:rFonts w:eastAsia="ＭＳ 明朝"/>
          <w:color w:val="000000" w:themeColor="text1"/>
        </w:rPr>
        <w:t>Its waters, which consist</w:t>
      </w:r>
      <w:r>
        <w:rPr>
          <w:color w:val="000000" w:themeColor="text1"/>
        </w:rPr>
        <w:t xml:space="preserve"> almost entirely of rainwater</w:t>
      </w:r>
      <w:r>
        <w:rPr>
          <w:rFonts w:eastAsia="ＭＳ 明朝"/>
          <w:color w:val="000000" w:themeColor="text1"/>
        </w:rPr>
        <w:t>, have</w:t>
      </w:r>
      <w:r>
        <w:rPr>
          <w:color w:val="000000" w:themeColor="text1"/>
        </w:rPr>
        <w:t xml:space="preserve"> a deep blue hue so special that it is termed </w:t>
      </w:r>
      <w:r>
        <w:rPr>
          <w:rFonts w:eastAsia="ＭＳ 明朝"/>
          <w:color w:val="000000" w:themeColor="text1"/>
        </w:rPr>
        <w:t>“</w:t>
      </w:r>
      <w:r>
        <w:rPr>
          <w:color w:val="000000" w:themeColor="text1"/>
        </w:rPr>
        <w:t xml:space="preserve">Mashu </w:t>
      </w:r>
      <w:r>
        <w:rPr>
          <w:rFonts w:eastAsia="ＭＳ 明朝"/>
          <w:color w:val="000000" w:themeColor="text1"/>
        </w:rPr>
        <w:t>b</w:t>
      </w:r>
      <w:r>
        <w:rPr>
          <w:color w:val="000000" w:themeColor="text1"/>
        </w:rPr>
        <w:t>lue.</w:t>
      </w:r>
      <w:r>
        <w:rPr>
          <w:rFonts w:eastAsia="ＭＳ 明朝"/>
          <w:color w:val="000000" w:themeColor="text1"/>
        </w:rPr>
        <w:t>”</w:t>
      </w:r>
      <w:r>
        <w:rPr>
          <w:color w:val="000000" w:themeColor="text1"/>
        </w:rPr>
        <w:t xml:space="preserve"> </w:t>
      </w:r>
    </w:p>
    <w:p w14:paraId="1745CA2E" w14:textId="77777777" w:rsidR="00E479CB" w:rsidRDefault="00E479CB" w:rsidP="00E479CB">
      <w:pPr>
        <w:spacing w:line="360" w:lineRule="exact"/>
        <w:rPr>
          <w:b/>
          <w:bCs/>
          <w:color w:val="000000" w:themeColor="text1"/>
        </w:rPr>
      </w:pPr>
    </w:p>
    <w:p w14:paraId="6B69F623" w14:textId="77777777" w:rsidR="00E479CB" w:rsidRDefault="00E479CB" w:rsidP="00E479CB">
      <w:pPr>
        <w:spacing w:line="360" w:lineRule="exact"/>
        <w:rPr>
          <w:i/>
          <w:iCs/>
          <w:color w:val="000000" w:themeColor="text1"/>
        </w:rPr>
      </w:pPr>
      <w:r>
        <w:rPr>
          <w:rFonts w:eastAsia="ＭＳ 明朝"/>
          <w:i/>
          <w:iCs/>
          <w:color w:val="000000" w:themeColor="text1"/>
        </w:rPr>
        <w:t>Fog on the lake</w:t>
      </w:r>
    </w:p>
    <w:p w14:paraId="5B149C17" w14:textId="77777777" w:rsidR="00E479CB" w:rsidRDefault="00E479CB" w:rsidP="00E479C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Fog forms close to the surface of Lake Mashu frequently throughout the year. During the peak season from May to October, the lake is wholly visible</w:t>
      </w:r>
      <w:r>
        <w:rPr>
          <w:rFonts w:eastAsia="ＭＳ 明朝"/>
          <w:color w:val="000000" w:themeColor="text1"/>
        </w:rPr>
        <w:t xml:space="preserve"> </w:t>
      </w:r>
      <w:r>
        <w:rPr>
          <w:color w:val="000000" w:themeColor="text1"/>
        </w:rPr>
        <w:t>for</w:t>
      </w:r>
      <w:r>
        <w:rPr>
          <w:rFonts w:eastAsia="ＭＳ 明朝"/>
          <w:color w:val="000000" w:themeColor="text1"/>
        </w:rPr>
        <w:t xml:space="preserve"> an average of</w:t>
      </w:r>
      <w:r>
        <w:rPr>
          <w:color w:val="000000" w:themeColor="text1"/>
        </w:rPr>
        <w:t xml:space="preserve"> 137 days, semi-visible for 54 days, and obscured for 29 days (</w:t>
      </w:r>
      <w:r>
        <w:rPr>
          <w:rFonts w:eastAsia="ＭＳ 明朝"/>
          <w:color w:val="000000" w:themeColor="text1"/>
        </w:rPr>
        <w:t xml:space="preserve">estimates are </w:t>
      </w:r>
      <w:r>
        <w:rPr>
          <w:color w:val="000000" w:themeColor="text1"/>
        </w:rPr>
        <w:t xml:space="preserve">based on data from 2008 to 2018). The fog is at its thickest in June and July. During this period, the lake is </w:t>
      </w:r>
      <w:r>
        <w:rPr>
          <w:rFonts w:eastAsia="ＭＳ 明朝"/>
          <w:color w:val="000000" w:themeColor="text1"/>
        </w:rPr>
        <w:t xml:space="preserve">only </w:t>
      </w:r>
      <w:r>
        <w:rPr>
          <w:color w:val="000000" w:themeColor="text1"/>
        </w:rPr>
        <w:t>completely visible for an average of 15 days. The weather around the lake can transition from bright and sunny to dark and foggy within minutes.</w:t>
      </w:r>
    </w:p>
    <w:p w14:paraId="40B51677" w14:textId="77777777" w:rsidR="00E479CB" w:rsidRDefault="00E479CB" w:rsidP="00E479CB">
      <w:pPr>
        <w:spacing w:line="360" w:lineRule="exact"/>
        <w:rPr>
          <w:color w:val="000000" w:themeColor="text1"/>
        </w:rPr>
      </w:pPr>
    </w:p>
    <w:p w14:paraId="7E2BB396" w14:textId="77777777" w:rsidR="00E479CB" w:rsidRDefault="00E479CB" w:rsidP="00E479CB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Kamuishu Island</w:t>
      </w:r>
    </w:p>
    <w:p w14:paraId="6D9571F5" w14:textId="77777777" w:rsidR="00E479CB" w:rsidRDefault="00E479CB" w:rsidP="00E479C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Kamuishu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Lake Mashu’s only island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is a pillar of lava that rises some 240 meters from the lakebed</w:t>
      </w:r>
      <w:r>
        <w:rPr>
          <w:rFonts w:eastAsia="ＭＳ 明朝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eastAsia="ＭＳ 明朝"/>
          <w:color w:val="000000" w:themeColor="text1"/>
        </w:rPr>
        <w:t>Only</w:t>
      </w:r>
      <w:r>
        <w:rPr>
          <w:color w:val="000000" w:themeColor="text1"/>
        </w:rPr>
        <w:t xml:space="preserve"> the top 30 meters break</w:t>
      </w:r>
      <w:r>
        <w:rPr>
          <w:rFonts w:eastAsia="ＭＳ 明朝"/>
          <w:color w:val="000000" w:themeColor="text1"/>
        </w:rPr>
        <w:t xml:space="preserve"> through</w:t>
      </w:r>
      <w:r>
        <w:rPr>
          <w:color w:val="000000" w:themeColor="text1"/>
        </w:rPr>
        <w:t xml:space="preserve"> the water’s surface. This visible tip of Kamuishu measures only about 500 square meters. </w:t>
      </w:r>
    </w:p>
    <w:p w14:paraId="23214A3E" w14:textId="77777777" w:rsidR="001530BF" w:rsidRPr="00E479CB" w:rsidRDefault="001530BF" w:rsidP="00E479CB"/>
    <w:sectPr w:rsidR="001530BF" w:rsidRPr="00E479CB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479CB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2022-10-25T03:09:00Z</dcterms:created>
  <dcterms:modified xsi:type="dcterms:W3CDTF">2022-10-25T03:09:00Z</dcterms:modified>
</cp:coreProperties>
</file>