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197E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b/>
          <w:bCs/>
          <w:color w:val="000000" w:themeColor="text1"/>
        </w:rPr>
        <w:t>Suigo Park</w:t>
      </w:r>
    </w:p>
    <w:p w14:paraId="5FB6AE98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E54E36B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Suigo Park is a quiet nature park on the banks of the Kushiro River close to Mashu Onsen Roadside Station. </w:t>
      </w:r>
      <w:r>
        <w:rPr>
          <w:rFonts w:eastAsia="ＭＳ 明朝"/>
          <w:color w:val="000000" w:themeColor="text1"/>
        </w:rPr>
        <w:t>Visitors can w</w:t>
      </w:r>
      <w:r>
        <w:rPr>
          <w:color w:val="000000" w:themeColor="text1"/>
        </w:rPr>
        <w:t>alk the kilometer</w:t>
      </w:r>
      <w:r>
        <w:rPr>
          <w:rFonts w:eastAsia="ＭＳ 明朝"/>
          <w:color w:val="000000" w:themeColor="text1"/>
        </w:rPr>
        <w:t>-long</w:t>
      </w:r>
      <w:r>
        <w:rPr>
          <w:color w:val="000000" w:themeColor="text1"/>
        </w:rPr>
        <w:t xml:space="preserve"> path that circles the park</w:t>
      </w:r>
      <w:r>
        <w:rPr>
          <w:rFonts w:eastAsia="ＭＳ 明朝"/>
          <w:color w:val="000000" w:themeColor="text1"/>
        </w:rPr>
        <w:t xml:space="preserve"> and take in views of</w:t>
      </w:r>
      <w:r>
        <w:rPr>
          <w:color w:val="000000" w:themeColor="text1"/>
        </w:rPr>
        <w:t xml:space="preserve"> the large pond and a large working waterwheel</w:t>
      </w:r>
      <w:r>
        <w:rPr>
          <w:rFonts w:eastAsia="ＭＳ 明朝"/>
          <w:color w:val="000000" w:themeColor="text1"/>
        </w:rPr>
        <w:t>. The path goes</w:t>
      </w:r>
      <w:r>
        <w:rPr>
          <w:color w:val="000000" w:themeColor="text1"/>
        </w:rPr>
        <w:t xml:space="preserve"> </w:t>
      </w:r>
      <w:r>
        <w:rPr>
          <w:rFonts w:eastAsia="ＭＳ 明朝"/>
          <w:color w:val="000000" w:themeColor="text1"/>
        </w:rPr>
        <w:t>over</w:t>
      </w:r>
      <w:r>
        <w:rPr>
          <w:color w:val="000000" w:themeColor="text1"/>
        </w:rPr>
        <w:t xml:space="preserve"> several picturesque wooden bridges and</w:t>
      </w:r>
      <w:r>
        <w:rPr>
          <w:rFonts w:eastAsia="ＭＳ 明朝"/>
          <w:color w:val="000000" w:themeColor="text1"/>
        </w:rPr>
        <w:t xml:space="preserve"> offers many opportunities to</w:t>
      </w:r>
      <w:r>
        <w:rPr>
          <w:color w:val="000000" w:themeColor="text1"/>
        </w:rPr>
        <w:t xml:space="preserve"> enjoy seasonal flowers and birdsong. </w:t>
      </w:r>
    </w:p>
    <w:p w14:paraId="19A576C9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BCABAAF" w14:textId="77777777" w:rsidR="007F547B" w:rsidRDefault="007F547B" w:rsidP="007F547B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Bird</w:t>
      </w:r>
      <w:r>
        <w:rPr>
          <w:rFonts w:eastAsia="ＭＳ 明朝"/>
          <w:i/>
          <w:iCs/>
          <w:color w:val="000000" w:themeColor="text1"/>
        </w:rPr>
        <w:t>-</w:t>
      </w:r>
      <w:r>
        <w:rPr>
          <w:i/>
          <w:iCs/>
          <w:color w:val="000000" w:themeColor="text1"/>
        </w:rPr>
        <w:t>watching and a beautiful pond</w:t>
      </w:r>
    </w:p>
    <w:p w14:paraId="2B68B839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The main features of Suigo Park are its pond and </w:t>
      </w:r>
      <w:r>
        <w:rPr>
          <w:rFonts w:eastAsia="ＭＳ 明朝"/>
          <w:color w:val="000000" w:themeColor="text1"/>
        </w:rPr>
        <w:t xml:space="preserve">its </w:t>
      </w:r>
      <w:r>
        <w:rPr>
          <w:color w:val="000000" w:themeColor="text1"/>
        </w:rPr>
        <w:t xml:space="preserve">bird-watching pavilion. </w:t>
      </w:r>
      <w:r>
        <w:rPr>
          <w:rFonts w:eastAsia="ＭＳ 明朝"/>
          <w:color w:val="000000" w:themeColor="text1"/>
        </w:rPr>
        <w:t>The large pond is inhabited by r</w:t>
      </w:r>
      <w:r>
        <w:rPr>
          <w:color w:val="000000" w:themeColor="text1"/>
        </w:rPr>
        <w:t>ainbow trout and other large fish</w:t>
      </w:r>
      <w:r>
        <w:rPr>
          <w:rFonts w:eastAsia="ＭＳ 明朝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eastAsia="ＭＳ 明朝"/>
          <w:color w:val="000000" w:themeColor="text1"/>
        </w:rPr>
        <w:t xml:space="preserve">In autumn, the pondside </w:t>
      </w:r>
      <w:r>
        <w:rPr>
          <w:color w:val="000000" w:themeColor="text1"/>
        </w:rPr>
        <w:t>maple trees turn bright red. The waterwheel generates electricity for the area’s sluice gates and lighting.</w:t>
      </w:r>
    </w:p>
    <w:p w14:paraId="6B7024DE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8434166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The bird-watching pavilion is near the park entrance. </w:t>
      </w:r>
      <w:r>
        <w:rPr>
          <w:rFonts w:eastAsia="ＭＳ 明朝"/>
          <w:color w:val="000000" w:themeColor="text1"/>
        </w:rPr>
        <w:t>T</w:t>
      </w:r>
      <w:r>
        <w:rPr>
          <w:color w:val="000000" w:themeColor="text1"/>
        </w:rPr>
        <w:t xml:space="preserve">his purpose-built hexagonal observatory </w:t>
      </w:r>
      <w:r>
        <w:rPr>
          <w:rFonts w:eastAsia="ＭＳ 明朝"/>
          <w:color w:val="000000" w:themeColor="text1"/>
        </w:rPr>
        <w:t>is an ideal spot to take in</w:t>
      </w:r>
      <w:r>
        <w:rPr>
          <w:color w:val="000000" w:themeColor="text1"/>
        </w:rPr>
        <w:t xml:space="preserve"> views of the lake and the waterfowl and other birds that inhabit the area. </w:t>
      </w:r>
      <w:r>
        <w:rPr>
          <w:rFonts w:eastAsia="ＭＳ 明朝"/>
          <w:color w:val="000000" w:themeColor="text1"/>
        </w:rPr>
        <w:t>I</w:t>
      </w:r>
      <w:r>
        <w:rPr>
          <w:color w:val="000000" w:themeColor="text1"/>
        </w:rPr>
        <w:t xml:space="preserve">mages and descriptions of the wildlife, including the time of year </w:t>
      </w:r>
      <w:r>
        <w:rPr>
          <w:rFonts w:eastAsia="ＭＳ 明朝"/>
          <w:color w:val="000000" w:themeColor="text1"/>
        </w:rPr>
        <w:t>they are most likely to be spotted, are displayed</w:t>
      </w:r>
      <w:r>
        <w:rPr>
          <w:color w:val="000000" w:themeColor="text1"/>
        </w:rPr>
        <w:t xml:space="preserve"> inside the pavilion. </w:t>
      </w:r>
      <w:r>
        <w:rPr>
          <w:rFonts w:eastAsia="ＭＳ 明朝"/>
          <w:color w:val="000000" w:themeColor="text1"/>
        </w:rPr>
        <w:t>P</w:t>
      </w:r>
      <w:r>
        <w:rPr>
          <w:color w:val="000000" w:themeColor="text1"/>
        </w:rPr>
        <w:t xml:space="preserve">eak bird-watching season </w:t>
      </w:r>
      <w:r>
        <w:rPr>
          <w:rFonts w:eastAsia="ＭＳ 明朝"/>
          <w:color w:val="000000" w:themeColor="text1"/>
        </w:rPr>
        <w:t>is in summer, when</w:t>
      </w:r>
      <w:r>
        <w:rPr>
          <w:color w:val="000000" w:themeColor="text1"/>
        </w:rPr>
        <w:t xml:space="preserve"> birds such as the colorful </w:t>
      </w:r>
      <w:r>
        <w:rPr>
          <w:rFonts w:eastAsia="ＭＳ 明朝"/>
          <w:color w:val="000000" w:themeColor="text1"/>
        </w:rPr>
        <w:t>n</w:t>
      </w:r>
      <w:r>
        <w:rPr>
          <w:color w:val="000000" w:themeColor="text1"/>
        </w:rPr>
        <w:t xml:space="preserve">arcissus flycatcher and hawfinch visit the area. </w:t>
      </w:r>
    </w:p>
    <w:p w14:paraId="5730BD7F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3E28A01" w14:textId="77777777" w:rsidR="007F547B" w:rsidRDefault="007F547B" w:rsidP="007F547B">
      <w:pPr>
        <w:spacing w:line="360" w:lineRule="exact"/>
        <w:rPr>
          <w:rFonts w:eastAsia="ＭＳ 明朝"/>
          <w:i/>
          <w:iCs/>
          <w:color w:val="000000" w:themeColor="text1"/>
        </w:rPr>
      </w:pPr>
      <w:r>
        <w:rPr>
          <w:rFonts w:eastAsia="ＭＳ 明朝"/>
          <w:i/>
          <w:iCs/>
          <w:color w:val="000000" w:themeColor="text1"/>
        </w:rPr>
        <w:t>A park for everyone</w:t>
      </w:r>
    </w:p>
    <w:p w14:paraId="24D50C2D" w14:textId="77777777" w:rsidR="007F547B" w:rsidRDefault="007F547B" w:rsidP="007F547B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The woodchip-paved path is wheelchair</w:t>
      </w:r>
      <w:r>
        <w:rPr>
          <w:rFonts w:eastAsia="ＭＳ 明朝"/>
          <w:color w:val="000000" w:themeColor="text1"/>
        </w:rPr>
        <w:t xml:space="preserve"> </w:t>
      </w:r>
      <w:r>
        <w:rPr>
          <w:color w:val="000000" w:themeColor="text1"/>
        </w:rPr>
        <w:t xml:space="preserve">accessible, and there is a playground area equipped with a slide, swings, and climbing apparatus for children. </w:t>
      </w:r>
      <w:r>
        <w:rPr>
          <w:rFonts w:eastAsia="ＭＳ 明朝"/>
          <w:color w:val="000000" w:themeColor="text1"/>
        </w:rPr>
        <w:t>T</w:t>
      </w:r>
      <w:r>
        <w:rPr>
          <w:color w:val="000000" w:themeColor="text1"/>
        </w:rPr>
        <w:t>he park’s gates and bridges</w:t>
      </w:r>
      <w:r>
        <w:rPr>
          <w:rFonts w:eastAsia="ＭＳ 明朝"/>
          <w:color w:val="000000" w:themeColor="text1"/>
        </w:rPr>
        <w:t xml:space="preserve"> feature</w:t>
      </w:r>
      <w:r>
        <w:rPr>
          <w:color w:val="000000" w:themeColor="text1"/>
        </w:rPr>
        <w:t xml:space="preserve"> metalwork designs of owls, deer, foxes</w:t>
      </w:r>
      <w:r>
        <w:rPr>
          <w:rFonts w:eastAsia="ＭＳ 明朝"/>
          <w:color w:val="000000" w:themeColor="text1"/>
        </w:rPr>
        <w:t>,</w:t>
      </w:r>
      <w:r>
        <w:rPr>
          <w:color w:val="000000" w:themeColor="text1"/>
        </w:rPr>
        <w:t xml:space="preserve"> and whooper swans</w:t>
      </w:r>
      <w:r>
        <w:rPr>
          <w:rFonts w:eastAsia="ＭＳ 明朝"/>
          <w:color w:val="000000" w:themeColor="text1"/>
        </w:rPr>
        <w:t xml:space="preserve"> for the enjoyment of all</w:t>
      </w:r>
      <w:r>
        <w:rPr>
          <w:color w:val="000000" w:themeColor="text1"/>
        </w:rPr>
        <w:t>. The park is a safe</w:t>
      </w:r>
      <w:r>
        <w:rPr>
          <w:rFonts w:eastAsia="ＭＳ 明朝"/>
          <w:color w:val="000000" w:themeColor="text1"/>
        </w:rPr>
        <w:t>,</w:t>
      </w:r>
      <w:r>
        <w:rPr>
          <w:color w:val="000000" w:themeColor="text1"/>
        </w:rPr>
        <w:t xml:space="preserve"> fun place</w:t>
      </w:r>
      <w:r>
        <w:rPr>
          <w:rFonts w:eastAsia="ＭＳ 明朝"/>
          <w:color w:val="000000" w:themeColor="text1"/>
        </w:rPr>
        <w:t xml:space="preserve"> for children</w:t>
      </w:r>
      <w:r>
        <w:rPr>
          <w:color w:val="000000" w:themeColor="text1"/>
        </w:rPr>
        <w:t xml:space="preserve"> to play, but parental supervision is advised</w:t>
      </w:r>
      <w:r>
        <w:rPr>
          <w:rFonts w:eastAsia="ＭＳ 明朝"/>
          <w:color w:val="000000" w:themeColor="text1"/>
        </w:rPr>
        <w:t>:</w:t>
      </w:r>
      <w:r>
        <w:rPr>
          <w:color w:val="000000" w:themeColor="text1"/>
        </w:rPr>
        <w:t xml:space="preserve"> the pond is quite deep, and some sections of the park are near the road. </w:t>
      </w:r>
    </w:p>
    <w:p w14:paraId="23214A3E" w14:textId="77777777" w:rsidR="001530BF" w:rsidRPr="007F547B" w:rsidRDefault="001530BF" w:rsidP="007F547B"/>
    <w:sectPr w:rsidR="001530BF" w:rsidRPr="007F547B" w:rsidSect="0017148D">
      <w:footerReference w:type="even" r:id="rId7"/>
      <w:footerReference w:type="default" r:id="rId8"/>
      <w:pgSz w:w="11900" w:h="16840" w:code="9"/>
      <w:pgMar w:top="1440" w:right="1440" w:bottom="1440" w:left="1440" w:header="709" w:footer="709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B39" w14:textId="77777777" w:rsidR="00D10DFE" w:rsidRDefault="00D10DFE" w:rsidP="001530BF">
      <w:r>
        <w:separator/>
      </w:r>
    </w:p>
  </w:endnote>
  <w:endnote w:type="continuationSeparator" w:id="0">
    <w:p w14:paraId="4CB0BB88" w14:textId="77777777" w:rsidR="00D10DFE" w:rsidRDefault="00D10DFE" w:rsidP="001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65961003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58D50CE" w14:textId="77777777" w:rsidR="00164A0D" w:rsidRDefault="00164A0D" w:rsidP="00E0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61E2C0" w14:textId="77777777" w:rsidR="00164A0D" w:rsidRDefault="00164A0D" w:rsidP="001530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E09" w14:textId="77777777" w:rsidR="00164A0D" w:rsidRDefault="00164A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5BB6" w14:textId="77777777" w:rsidR="00D10DFE" w:rsidRDefault="00D10DFE" w:rsidP="001530BF">
      <w:r>
        <w:separator/>
      </w:r>
    </w:p>
  </w:footnote>
  <w:footnote w:type="continuationSeparator" w:id="0">
    <w:p w14:paraId="3E77FFA4" w14:textId="77777777" w:rsidR="00D10DFE" w:rsidRDefault="00D10DFE" w:rsidP="0015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0"/>
    <w:rsid w:val="00006369"/>
    <w:rsid w:val="000126BA"/>
    <w:rsid w:val="00022EFD"/>
    <w:rsid w:val="00030BA6"/>
    <w:rsid w:val="0006277A"/>
    <w:rsid w:val="00062813"/>
    <w:rsid w:val="000B132F"/>
    <w:rsid w:val="000B1C91"/>
    <w:rsid w:val="000B24AA"/>
    <w:rsid w:val="000B6B40"/>
    <w:rsid w:val="000D7FE8"/>
    <w:rsid w:val="000F0133"/>
    <w:rsid w:val="00103705"/>
    <w:rsid w:val="001127EC"/>
    <w:rsid w:val="00115D08"/>
    <w:rsid w:val="001349D4"/>
    <w:rsid w:val="00137729"/>
    <w:rsid w:val="00141D21"/>
    <w:rsid w:val="001530BF"/>
    <w:rsid w:val="00157914"/>
    <w:rsid w:val="00164A0D"/>
    <w:rsid w:val="001678D5"/>
    <w:rsid w:val="0017148D"/>
    <w:rsid w:val="00173354"/>
    <w:rsid w:val="001753F1"/>
    <w:rsid w:val="00183907"/>
    <w:rsid w:val="001900E4"/>
    <w:rsid w:val="001918D0"/>
    <w:rsid w:val="001972AF"/>
    <w:rsid w:val="001A1BE7"/>
    <w:rsid w:val="001B368B"/>
    <w:rsid w:val="001C3028"/>
    <w:rsid w:val="001C53AD"/>
    <w:rsid w:val="001E5130"/>
    <w:rsid w:val="00200E17"/>
    <w:rsid w:val="00201076"/>
    <w:rsid w:val="00205F1F"/>
    <w:rsid w:val="00221355"/>
    <w:rsid w:val="00275DB7"/>
    <w:rsid w:val="002D6018"/>
    <w:rsid w:val="002E7FD8"/>
    <w:rsid w:val="00320D9E"/>
    <w:rsid w:val="003411B4"/>
    <w:rsid w:val="00361947"/>
    <w:rsid w:val="00394E8A"/>
    <w:rsid w:val="003C1C55"/>
    <w:rsid w:val="003D4DB6"/>
    <w:rsid w:val="003F59A1"/>
    <w:rsid w:val="003F7937"/>
    <w:rsid w:val="004229BD"/>
    <w:rsid w:val="00476C64"/>
    <w:rsid w:val="00481FF2"/>
    <w:rsid w:val="004A5478"/>
    <w:rsid w:val="004A7B85"/>
    <w:rsid w:val="004B4D9C"/>
    <w:rsid w:val="004B600C"/>
    <w:rsid w:val="004D10BA"/>
    <w:rsid w:val="00506BE7"/>
    <w:rsid w:val="0051760C"/>
    <w:rsid w:val="00544D20"/>
    <w:rsid w:val="00562AC2"/>
    <w:rsid w:val="00572265"/>
    <w:rsid w:val="00577114"/>
    <w:rsid w:val="00581DDE"/>
    <w:rsid w:val="00596FCA"/>
    <w:rsid w:val="005B5A6A"/>
    <w:rsid w:val="005B7839"/>
    <w:rsid w:val="005C0988"/>
    <w:rsid w:val="005F4853"/>
    <w:rsid w:val="006053A1"/>
    <w:rsid w:val="00631B9D"/>
    <w:rsid w:val="00633841"/>
    <w:rsid w:val="0064407B"/>
    <w:rsid w:val="00646FEA"/>
    <w:rsid w:val="00660AFE"/>
    <w:rsid w:val="00677386"/>
    <w:rsid w:val="00677CDC"/>
    <w:rsid w:val="006804D6"/>
    <w:rsid w:val="00682064"/>
    <w:rsid w:val="00683158"/>
    <w:rsid w:val="006976FB"/>
    <w:rsid w:val="006C14BA"/>
    <w:rsid w:val="007004EB"/>
    <w:rsid w:val="00707461"/>
    <w:rsid w:val="007102A4"/>
    <w:rsid w:val="00742302"/>
    <w:rsid w:val="007465BA"/>
    <w:rsid w:val="00746E9B"/>
    <w:rsid w:val="00774F4E"/>
    <w:rsid w:val="007C369E"/>
    <w:rsid w:val="007E71A1"/>
    <w:rsid w:val="007F547B"/>
    <w:rsid w:val="008365B6"/>
    <w:rsid w:val="00856883"/>
    <w:rsid w:val="00893424"/>
    <w:rsid w:val="008C76FD"/>
    <w:rsid w:val="008D42A1"/>
    <w:rsid w:val="008D5BDB"/>
    <w:rsid w:val="008E69C2"/>
    <w:rsid w:val="008F2FD2"/>
    <w:rsid w:val="008F79E2"/>
    <w:rsid w:val="00903B0C"/>
    <w:rsid w:val="00911B87"/>
    <w:rsid w:val="009130BB"/>
    <w:rsid w:val="0091426B"/>
    <w:rsid w:val="0091480E"/>
    <w:rsid w:val="00956B5C"/>
    <w:rsid w:val="00957C3C"/>
    <w:rsid w:val="00962288"/>
    <w:rsid w:val="00973AD5"/>
    <w:rsid w:val="009776DD"/>
    <w:rsid w:val="009807B9"/>
    <w:rsid w:val="009943C9"/>
    <w:rsid w:val="00994574"/>
    <w:rsid w:val="00996ADA"/>
    <w:rsid w:val="009B653C"/>
    <w:rsid w:val="00A13DA5"/>
    <w:rsid w:val="00A33073"/>
    <w:rsid w:val="00A50460"/>
    <w:rsid w:val="00A51743"/>
    <w:rsid w:val="00A83A57"/>
    <w:rsid w:val="00A92994"/>
    <w:rsid w:val="00A966A9"/>
    <w:rsid w:val="00AB150A"/>
    <w:rsid w:val="00AD290C"/>
    <w:rsid w:val="00AD6F29"/>
    <w:rsid w:val="00AD6FCC"/>
    <w:rsid w:val="00B27087"/>
    <w:rsid w:val="00B84B97"/>
    <w:rsid w:val="00BA1900"/>
    <w:rsid w:val="00BA6978"/>
    <w:rsid w:val="00BF2F32"/>
    <w:rsid w:val="00BF3396"/>
    <w:rsid w:val="00BF35A1"/>
    <w:rsid w:val="00C225C8"/>
    <w:rsid w:val="00C74B95"/>
    <w:rsid w:val="00C872CC"/>
    <w:rsid w:val="00CB4589"/>
    <w:rsid w:val="00CC50E6"/>
    <w:rsid w:val="00CF6C5D"/>
    <w:rsid w:val="00D101C3"/>
    <w:rsid w:val="00D10DFE"/>
    <w:rsid w:val="00D27D75"/>
    <w:rsid w:val="00D357EA"/>
    <w:rsid w:val="00D438F5"/>
    <w:rsid w:val="00D52CF9"/>
    <w:rsid w:val="00D70A5B"/>
    <w:rsid w:val="00D91E8D"/>
    <w:rsid w:val="00DE32BB"/>
    <w:rsid w:val="00DF4603"/>
    <w:rsid w:val="00DF59BF"/>
    <w:rsid w:val="00E03563"/>
    <w:rsid w:val="00E05A16"/>
    <w:rsid w:val="00E33558"/>
    <w:rsid w:val="00E33CB1"/>
    <w:rsid w:val="00E631B0"/>
    <w:rsid w:val="00E75022"/>
    <w:rsid w:val="00EB1630"/>
    <w:rsid w:val="00EB5ED5"/>
    <w:rsid w:val="00EE612B"/>
    <w:rsid w:val="00F12D1F"/>
    <w:rsid w:val="00F156C9"/>
    <w:rsid w:val="00F27BE4"/>
    <w:rsid w:val="00F34F97"/>
    <w:rsid w:val="00F3595E"/>
    <w:rsid w:val="00F54121"/>
    <w:rsid w:val="00F617A9"/>
    <w:rsid w:val="00F62442"/>
    <w:rsid w:val="00F663E9"/>
    <w:rsid w:val="00F714E1"/>
    <w:rsid w:val="00F7292D"/>
    <w:rsid w:val="00F92098"/>
    <w:rsid w:val="00FB340F"/>
    <w:rsid w:val="00FB5ABB"/>
    <w:rsid w:val="00FC4CAD"/>
    <w:rsid w:val="00FD3CA3"/>
    <w:rsid w:val="00FD7942"/>
    <w:rsid w:val="00FE5572"/>
    <w:rsid w:val="00FE7BC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17D7"/>
  <w15:docId w15:val="{EF3E925D-2215-E842-A33B-59C13CF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0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087"/>
    <w:rPr>
      <w:rFonts w:eastAsia="ＭＳ 明朝" w:cstheme="minorBidi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B27087"/>
    <w:rPr>
      <w:rFonts w:ascii="Times New Roman" w:eastAsia="ＭＳ 明朝" w:hAnsi="Times New Roman"/>
      <w:sz w:val="21"/>
    </w:rPr>
  </w:style>
  <w:style w:type="character" w:styleId="a6">
    <w:name w:val="Hyperlink"/>
    <w:basedOn w:val="a0"/>
    <w:uiPriority w:val="99"/>
    <w:unhideWhenUsed/>
    <w:rsid w:val="00B27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08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087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0B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0BF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1530BF"/>
  </w:style>
  <w:style w:type="paragraph" w:styleId="af">
    <w:name w:val="annotation subject"/>
    <w:basedOn w:val="a4"/>
    <w:next w:val="a4"/>
    <w:link w:val="af0"/>
    <w:uiPriority w:val="99"/>
    <w:semiHidden/>
    <w:unhideWhenUsed/>
    <w:rsid w:val="00200E17"/>
    <w:rPr>
      <w:rFonts w:eastAsia="Times New Roman" w:cs="Times New Roman"/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200E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56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4029E-677D-4AE1-95BB-E5F0735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Kuhles</dc:creator>
  <cp:lastModifiedBy>Sayaka Yabe</cp:lastModifiedBy>
  <cp:revision>2</cp:revision>
  <dcterms:created xsi:type="dcterms:W3CDTF">2022-10-25T03:11:00Z</dcterms:created>
  <dcterms:modified xsi:type="dcterms:W3CDTF">2022-10-25T03:11:00Z</dcterms:modified>
</cp:coreProperties>
</file>