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A76C8" w14:textId="77777777" w:rsidR="00E101CE" w:rsidRDefault="00E101CE" w:rsidP="00E101CE">
      <w:pPr>
        <w:tabs>
          <w:tab w:val="left" w:pos="284"/>
        </w:tabs>
        <w:spacing w:line="360" w:lineRule="exact"/>
        <w:jc w:val="left"/>
        <w:rPr>
          <w:rFonts w:ascii="Times New Roman" w:eastAsia="Times New Roman" w:hAnsi="Times New Roman" w:cs="Times New Roman"/>
          <w:b/>
          <w:sz w:val="24"/>
          <w:szCs w:val="24"/>
        </w:rPr>
      </w:pPr>
      <w:r>
        <w:rPr>
          <w:rFonts w:ascii="Times New Roman" w:eastAsia="Gungsuh" w:hAnsi="Times New Roman" w:cs="Gungsuh"/>
          <w:b/>
          <w:sz w:val="24"/>
          <w:szCs w:val="24"/>
        </w:rPr>
        <w:t>Central Ogatsu and Ogatsu Tanakoya Mall</w:t>
      </w:r>
    </w:p>
    <w:p w14:paraId="56EBBAAF" w14:textId="77777777" w:rsidR="00E101CE" w:rsidRDefault="00E101CE" w:rsidP="00E101CE">
      <w:pPr>
        <w:tabs>
          <w:tab w:val="left" w:pos="284"/>
        </w:tabs>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2011, the small town of Ogatsu was devastated by the Great East Japan Earthquake and Tsunami. Since then, however, the town’s strong sense of community has seen it through formidable hardships and into a period of regrowth and reinvigoration. </w:t>
      </w:r>
    </w:p>
    <w:p w14:paraId="2C65B839" w14:textId="77777777" w:rsidR="00E101CE" w:rsidRDefault="00E101CE" w:rsidP="00E101CE">
      <w:pPr>
        <w:tabs>
          <w:tab w:val="left" w:pos="284"/>
        </w:tabs>
        <w:spacing w:line="360" w:lineRule="exact"/>
        <w:jc w:val="left"/>
        <w:rPr>
          <w:rFonts w:ascii="Garamond" w:eastAsia="Garamond" w:hAnsi="Garamond" w:cs="Garamond"/>
          <w:b/>
          <w:sz w:val="24"/>
          <w:szCs w:val="24"/>
        </w:rPr>
      </w:pPr>
      <w:r>
        <w:rPr>
          <w:rFonts w:ascii="Times New Roman" w:eastAsia="Times New Roman" w:hAnsi="Times New Roman" w:cs="Times New Roman"/>
          <w:sz w:val="24"/>
          <w:szCs w:val="24"/>
        </w:rPr>
        <w:tab/>
        <w:t>The Ogatsu Tanakoya Mall is at the heart of the community, a shopping center where locals and visitors can enjoy home-style meals prepared from fresh, local ingredients or pick up one of the high-quality, handcrafted inkstones that Ogatsu is renowned for. The Ogatsu Center provides information about th</w:t>
      </w:r>
      <w:r>
        <w:rPr>
          <w:rFonts w:ascii="Times New Roman" w:eastAsia="Times New Roman" w:hAnsi="Times New Roman" w:cs="Times New Roman"/>
          <w:sz w:val="24"/>
          <w:szCs w:val="24"/>
          <w:highlight w:val="white"/>
        </w:rPr>
        <w:t>e earthquake a</w:t>
      </w:r>
      <w:r>
        <w:rPr>
          <w:rFonts w:ascii="Times New Roman" w:eastAsia="Times New Roman" w:hAnsi="Times New Roman" w:cs="Times New Roman"/>
          <w:sz w:val="24"/>
          <w:szCs w:val="24"/>
        </w:rPr>
        <w:t>nd how the town’s reconstruction is progressing. Other highlights along this section of the Michinoku Coastal Trail include the Ogatsu Rose Factory Garden and the reconstructed Hayama-jinja Shrine.</w:t>
      </w:r>
    </w:p>
    <w:p w14:paraId="55187443" w14:textId="77777777" w:rsidR="00B71596" w:rsidRPr="00E101CE" w:rsidRDefault="00B71596" w:rsidP="00E101CE"/>
    <w:sectPr w:rsidR="00B71596" w:rsidRPr="00E101CE"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ungsuh">
    <w:altName w:val="Arial Unicode MS"/>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01CE"/>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59199">
      <w:bodyDiv w:val="1"/>
      <w:marLeft w:val="0"/>
      <w:marRight w:val="0"/>
      <w:marTop w:val="0"/>
      <w:marBottom w:val="0"/>
      <w:divBdr>
        <w:top w:val="none" w:sz="0" w:space="0" w:color="auto"/>
        <w:left w:val="none" w:sz="0" w:space="0" w:color="auto"/>
        <w:bottom w:val="none" w:sz="0" w:space="0" w:color="auto"/>
        <w:right w:val="none" w:sz="0" w:space="0" w:color="auto"/>
      </w:divBdr>
    </w:div>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2022-10-25T03:56:00Z</dcterms:created>
  <dcterms:modified xsi:type="dcterms:W3CDTF">2022-10-25T03:56:00Z</dcterms:modified>
</cp:coreProperties>
</file>