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D273" w14:textId="77777777" w:rsidR="004F009F" w:rsidRDefault="004F009F" w:rsidP="004F009F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Insects of Urabandai</w:t>
      </w:r>
    </w:p>
    <w:p w14:paraId="6A0E2CD0" w14:textId="77777777" w:rsidR="004F009F" w:rsidRDefault="004F009F" w:rsidP="004F009F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The marshlands and lakes of Urabandai are home to numerous species of dragonfly, with 61 species sighted in the area. This includes the Siberian hawker (</w:t>
      </w:r>
      <w:r>
        <w:rPr>
          <w:rFonts w:ascii="Times New Roman" w:hAnsi="Times New Roman" w:cs="Times New Roman"/>
          <w:i/>
          <w:iCs/>
          <w:color w:val="000000"/>
          <w:sz w:val="24"/>
        </w:rPr>
        <w:t>Aeshna crenata</w:t>
      </w:r>
      <w:r>
        <w:rPr>
          <w:rFonts w:ascii="Times New Roman" w:hAnsi="Times New Roman" w:cs="Times New Roman"/>
          <w:color w:val="000000"/>
          <w:sz w:val="24"/>
        </w:rPr>
        <w:t xml:space="preserve">), and the dainty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Platycnemis echigoana </w:t>
      </w:r>
      <w:r>
        <w:rPr>
          <w:rFonts w:ascii="Times New Roman" w:hAnsi="Times New Roman" w:cs="Times New Roman"/>
          <w:color w:val="000000"/>
          <w:sz w:val="24"/>
        </w:rPr>
        <w:t>featherleg damselfly. There are more than 90 identified species of butterfly, including the chestnut tiger (</w:t>
      </w:r>
      <w:r>
        <w:rPr>
          <w:rFonts w:ascii="Times New Roman" w:hAnsi="Times New Roman" w:cs="Times New Roman"/>
          <w:i/>
          <w:iCs/>
          <w:color w:val="000000"/>
          <w:sz w:val="24"/>
        </w:rPr>
        <w:t>Parantica sita</w:t>
      </w:r>
      <w:r>
        <w:rPr>
          <w:rFonts w:ascii="Times New Roman" w:hAnsi="Times New Roman" w:cs="Times New Roman"/>
          <w:color w:val="000000"/>
          <w:sz w:val="24"/>
        </w:rPr>
        <w:t>). Various threatened species live here, such as the</w:t>
      </w:r>
      <w:r>
        <w:rPr>
          <w:rFonts w:ascii="Times New Roman" w:hAnsi="Times New Roman" w:cs="Times New Roman"/>
          <w:i/>
          <w:color w:val="000000"/>
          <w:sz w:val="24"/>
        </w:rPr>
        <w:t xml:space="preserve"> gengoro</w:t>
      </w:r>
      <w:r>
        <w:rPr>
          <w:rFonts w:ascii="Times New Roman" w:hAnsi="Times New Roman" w:cs="Times New Roman"/>
          <w:color w:val="000000"/>
          <w:sz w:val="24"/>
        </w:rPr>
        <w:t xml:space="preserve"> diving beetle (</w:t>
      </w:r>
      <w:r>
        <w:rPr>
          <w:rFonts w:ascii="Times New Roman" w:hAnsi="Times New Roman" w:cs="Times New Roman"/>
          <w:i/>
          <w:iCs/>
          <w:color w:val="000000"/>
          <w:sz w:val="24"/>
        </w:rPr>
        <w:t>Cybister japonicus</w:t>
      </w:r>
      <w:r>
        <w:rPr>
          <w:rFonts w:ascii="Times New Roman" w:hAnsi="Times New Roman" w:cs="Times New Roman"/>
          <w:color w:val="000000"/>
          <w:sz w:val="24"/>
        </w:rPr>
        <w:t xml:space="preserve">) and the </w:t>
      </w:r>
      <w:r>
        <w:rPr>
          <w:rFonts w:ascii="Times New Roman" w:hAnsi="Times New Roman" w:cs="Times New Roman"/>
          <w:i/>
          <w:iCs/>
          <w:color w:val="000000"/>
          <w:sz w:val="24"/>
        </w:rPr>
        <w:t>himeshijimi</w:t>
      </w:r>
      <w:r>
        <w:rPr>
          <w:rFonts w:ascii="Times New Roman" w:hAnsi="Times New Roman" w:cs="Times New Roman"/>
          <w:color w:val="000000"/>
          <w:sz w:val="24"/>
        </w:rPr>
        <w:t xml:space="preserve"> or silver-studded blue butterfly (</w:t>
      </w:r>
      <w:r>
        <w:rPr>
          <w:rFonts w:ascii="Times New Roman" w:hAnsi="Times New Roman" w:cs="Times New Roman"/>
          <w:i/>
          <w:iCs/>
          <w:color w:val="000000"/>
          <w:sz w:val="24"/>
        </w:rPr>
        <w:t>Plebejus argus</w:t>
      </w:r>
      <w:r>
        <w:rPr>
          <w:rFonts w:ascii="Times New Roman" w:hAnsi="Times New Roman" w:cs="Times New Roman"/>
          <w:color w:val="000000"/>
          <w:sz w:val="24"/>
        </w:rPr>
        <w:t>) and several species of firefly, including both the well-known</w:t>
      </w:r>
      <w:r>
        <w:rPr>
          <w:rFonts w:ascii="Times New Roman" w:hAnsi="Times New Roman" w:cs="Times New Roman"/>
          <w:i/>
          <w:color w:val="000000"/>
          <w:sz w:val="24"/>
        </w:rPr>
        <w:t xml:space="preserve"> Heike-botaru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</w:rPr>
        <w:t>Aquatica lateralis</w:t>
      </w:r>
      <w:r>
        <w:rPr>
          <w:rFonts w:ascii="Times New Roman" w:hAnsi="Times New Roman" w:cs="Times New Roman"/>
          <w:color w:val="000000"/>
          <w:sz w:val="24"/>
        </w:rPr>
        <w:t xml:space="preserve">) and </w:t>
      </w:r>
      <w:r>
        <w:rPr>
          <w:rFonts w:ascii="Times New Roman" w:hAnsi="Times New Roman" w:cs="Times New Roman"/>
          <w:i/>
          <w:color w:val="000000"/>
          <w:sz w:val="24"/>
        </w:rPr>
        <w:t>Genji-botaru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</w:rPr>
        <w:t>Luciola cruciata</w:t>
      </w:r>
      <w:r>
        <w:rPr>
          <w:rFonts w:ascii="Times New Roman" w:hAnsi="Times New Roman" w:cs="Times New Roman"/>
          <w:color w:val="000000"/>
          <w:sz w:val="24"/>
        </w:rPr>
        <w:t>), named after two famous warrior families from the twelfth century.</w:t>
      </w:r>
    </w:p>
    <w:p w14:paraId="67F2EF83" w14:textId="109803BB" w:rsidR="008D2586" w:rsidRPr="004F009F" w:rsidRDefault="008D2586" w:rsidP="004F009F"/>
    <w:sectPr w:rsidR="008D2586" w:rsidRPr="004F0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009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2022-10-25T04:09:00Z</dcterms:created>
  <dcterms:modified xsi:type="dcterms:W3CDTF">2022-10-25T04:09:00Z</dcterms:modified>
</cp:coreProperties>
</file>