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B4E18" w14:textId="77777777" w:rsidR="00A57097" w:rsidRDefault="00A57097" w:rsidP="00A57097">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Niwa-no-hama Beach</w:t>
      </w:r>
    </w:p>
    <w:p w14:paraId="276FB00F" w14:textId="77777777" w:rsidR="00A57097" w:rsidRDefault="00A57097" w:rsidP="00A57097">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quiet stretch of beach located below soaring karst formations is well known as a spot where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divers harvest abalone and other seafoods. To ensure the sustainability of aquatic resources for future generations, diving here is limited to 20 days between late May and early August. The area is also known for its giant crinum lilies, whose beautiful spider-like flowers bloom in profusion during the summer months.</w:t>
      </w:r>
    </w:p>
    <w:p w14:paraId="000002A6" w14:textId="77777777" w:rsidR="007938B2" w:rsidRPr="00A57097" w:rsidRDefault="007938B2" w:rsidP="00A57097"/>
    <w:sectPr w:rsidR="007938B2" w:rsidRPr="00A57097">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57097"/>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9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