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C8F25" w14:textId="77777777" w:rsidR="004A50B6" w:rsidRDefault="004A50B6" w:rsidP="004A50B6">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Toshijima Island</w:t>
      </w:r>
    </w:p>
    <w:p w14:paraId="7DEC6444" w14:textId="77777777" w:rsidR="004A50B6" w:rsidRDefault="004A50B6" w:rsidP="004A50B6">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island of Toshijima is roughly 25 minutes by ferry from Toba port. The sea has provided residents with their livelihood for centuries, and the maze of alleyways in the village offers visitors a glimpse into the everyday life of a traditional fishing community. One of the island’s main industries is the production of salted </w:t>
      </w:r>
      <w:r>
        <w:rPr>
          <w:rFonts w:ascii="Times New Roman" w:eastAsia="Times New Roman" w:hAnsi="Times New Roman" w:cs="Times New Roman"/>
          <w:i/>
          <w:sz w:val="24"/>
          <w:szCs w:val="24"/>
        </w:rPr>
        <w:t>wakame</w:t>
      </w:r>
      <w:r>
        <w:rPr>
          <w:rFonts w:ascii="Times New Roman" w:eastAsia="Times New Roman" w:hAnsi="Times New Roman" w:cs="Times New Roman"/>
          <w:sz w:val="24"/>
          <w:szCs w:val="24"/>
        </w:rPr>
        <w:t xml:space="preserve"> seaweed, which is still harvested and processed using traditional methods. The </w:t>
      </w:r>
      <w:r>
        <w:rPr>
          <w:rFonts w:ascii="Times New Roman" w:eastAsia="Times New Roman" w:hAnsi="Times New Roman" w:cs="Times New Roman"/>
          <w:i/>
          <w:sz w:val="24"/>
          <w:szCs w:val="24"/>
        </w:rPr>
        <w:t>neyako</w:t>
      </w:r>
      <w:r>
        <w:rPr>
          <w:rFonts w:ascii="Times New Roman" w:eastAsia="Times New Roman" w:hAnsi="Times New Roman" w:cs="Times New Roman"/>
          <w:sz w:val="24"/>
          <w:szCs w:val="24"/>
        </w:rPr>
        <w:t xml:space="preserve"> system, in which teenage boys are sent to live part-time with local fishermen for training, is still practiced here. </w:t>
      </w:r>
    </w:p>
    <w:p w14:paraId="000002A6" w14:textId="77777777" w:rsidR="007938B2" w:rsidRPr="004A50B6" w:rsidRDefault="007938B2" w:rsidP="004A50B6"/>
    <w:sectPr w:rsidR="007938B2" w:rsidRPr="004A50B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A50B6"/>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21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