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61B3" w14:textId="77777777" w:rsidR="00A921CD" w:rsidRDefault="00A921CD" w:rsidP="00A921CD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426" w:hanging="426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>Hamahirugao</w:t>
      </w:r>
      <w:r>
        <w:rPr>
          <w:rFonts w:ascii="Times New Roman" w:hAnsi="Times New Roman" w:cs="Arial"/>
          <w:b/>
        </w:rPr>
        <w:t xml:space="preserve"> (Beach Morning Glory; </w:t>
      </w:r>
      <w:r>
        <w:rPr>
          <w:rFonts w:ascii="Times New Roman" w:hAnsi="Times New Roman" w:cs="Arial"/>
          <w:b/>
          <w:i/>
        </w:rPr>
        <w:t>Calystegia soldanella</w:t>
      </w:r>
      <w:r>
        <w:rPr>
          <w:rFonts w:ascii="Times New Roman" w:hAnsi="Times New Roman" w:cs="Arial"/>
          <w:b/>
        </w:rPr>
        <w:t>)</w:t>
      </w:r>
    </w:p>
    <w:p w14:paraId="28E0E9B8" w14:textId="77777777" w:rsidR="00A921CD" w:rsidRDefault="00A921CD" w:rsidP="00A921CD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 xml:space="preserve">This low-growing perennial plant in the bindweed family favors coastal locations, creeping over swaths of sandy beach and gravelly terrain. It has a white rhizome (a below-ground stalk) that stretches out into the surrounding sands, sometimes becoming entwined with other plants and objects. Its leaves are thick and round, with a glossy surface. In May or June, long stalks appear from the plant’s leafed root, followed by light pink funnel-shaped flowers. The fruit of the </w:t>
      </w:r>
      <w:r>
        <w:rPr>
          <w:rFonts w:cs="Arial"/>
          <w:i/>
        </w:rPr>
        <w:t>hamahirugao</w:t>
      </w:r>
      <w:r>
        <w:rPr>
          <w:rFonts w:cs="Arial"/>
        </w:rPr>
        <w:t xml:space="preserve"> is oval in shape, with seeds that ripen to black.</w:t>
      </w:r>
    </w:p>
    <w:p w14:paraId="14B25160" w14:textId="77777777" w:rsidR="00A76085" w:rsidRPr="00A921CD" w:rsidRDefault="00A76085" w:rsidP="00A921CD"/>
    <w:sectPr w:rsidR="00A76085" w:rsidRPr="00A921CD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21CD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2022-10-25T05:30:00Z</dcterms:created>
  <dcterms:modified xsi:type="dcterms:W3CDTF">2022-10-25T05:30:00Z</dcterms:modified>
</cp:coreProperties>
</file>