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7E586" w14:textId="39EB48CC" w:rsidR="00E53B86" w:rsidRDefault="00E53B86" w:rsidP="00E53B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 Western (farm produce and seafood store)</w:t>
      </w:r>
    </w:p>
    <w:p w14:paraId="38DD30E7" w14:textId="77777777" w:rsidR="00E53B86" w:rsidRDefault="00E53B86" w:rsidP="00E53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Sun Western store sells an assortment of Bungotakada’s best local products. It is a great place to purchase fresh produce including seasonal fruits and vegetables, as well as fresh seafood caught in the Suonada Sea. Sun Western also carries souvenirs and is a good spot to try the local specialty, </w:t>
      </w:r>
      <w:r>
        <w:rPr>
          <w:rFonts w:ascii="Times New Roman" w:eastAsia="Times New Roman" w:hAnsi="Times New Roman" w:cs="Times New Roman"/>
          <w:i/>
          <w:sz w:val="24"/>
          <w:szCs w:val="24"/>
        </w:rPr>
        <w:t>Misaki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kakiage don</w:t>
      </w:r>
      <w:r>
        <w:rPr>
          <w:rFonts w:ascii="Times New Roman" w:eastAsia="Times New Roman" w:hAnsi="Times New Roman" w:cs="Times New Roman"/>
          <w:sz w:val="24"/>
          <w:szCs w:val="24"/>
        </w:rPr>
        <w:t xml:space="preserve"> (deep-fried fresh small shrimp tempura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served over rice). The store is conveniently located along the national highway which runs up the coast of Bungotakada and is easily accessible from the city center, as well as from Nagasakibana Resort Campsite and the Matama Coast.  </w:t>
      </w:r>
    </w:p>
    <w:p w14:paraId="07ABBE8F" w14:textId="77777777" w:rsidR="0081219E" w:rsidRPr="00E53B86" w:rsidRDefault="0081219E" w:rsidP="00E53B86"/>
    <w:sectPr w:rsidR="0081219E" w:rsidRPr="00E53B8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B074E"/>
    <w:rsid w:val="00E53B86"/>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204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2022-10-25T05:44:00Z</dcterms:created>
  <dcterms:modified xsi:type="dcterms:W3CDTF">2022-10-25T05:44:00Z</dcterms:modified>
</cp:coreProperties>
</file>