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33242" w14:textId="77777777" w:rsidR="00921F82" w:rsidRDefault="00921F82" w:rsidP="00921F82">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Amida River</w:t>
      </w:r>
    </w:p>
    <w:p w14:paraId="11EBE7BE" w14:textId="77777777" w:rsidR="00921F82" w:rsidRDefault="00921F82" w:rsidP="00921F82">
      <w:pPr>
        <w:tabs>
          <w:tab w:val="left" w:pos="284"/>
        </w:tabs>
        <w:spacing w:line="360" w:lineRule="exact"/>
        <w:jc w:val="left"/>
        <w:rPr>
          <w:rFonts w:eastAsia="ＭＳ 明朝"/>
          <w:b/>
        </w:rPr>
      </w:pPr>
    </w:p>
    <w:p w14:paraId="22262EBB" w14:textId="77777777" w:rsidR="00921F82" w:rsidRDefault="00921F82" w:rsidP="00921F82">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This clear mountain stream is formed by a confluence of waters from Sankohō Peak and Mt. Nodagasen, to the south. One of Mt. Daisen’s few waterways, its flow varies considerably with rain and snowmelt, but never ceases entirely.</w:t>
      </w:r>
    </w:p>
    <w:p w14:paraId="2DDB7315" w14:textId="77777777" w:rsidR="00921F82" w:rsidRDefault="00921F82" w:rsidP="00921F82">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river has long attracted settlers seeking a clean, reliable water source. From 1749 until 1936, the area was home to six or seven families that specialized in making wooden bowls. Most of their homes were located where the parking area and the “Chūgoku Nature Trail: Kawadoko to Ikkōganaru Trail Guide” sign are located now. A cemetery and the settlements’ remnants are visible along the riverbed. </w:t>
      </w:r>
    </w:p>
    <w:p w14:paraId="56DABA7A" w14:textId="77777777" w:rsidR="00921F82" w:rsidRDefault="00921F82" w:rsidP="00921F82">
      <w:pPr>
        <w:tabs>
          <w:tab w:val="left" w:pos="284"/>
        </w:tabs>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Chūgoku Nature Trail crosses the Amida River on a 17-meter-long truss bridge completed in September 2018. It replaced a much lower wooden bridge that had repeatedly washed away. </w:t>
      </w:r>
    </w:p>
    <w:p w14:paraId="2030CFF6" w14:textId="77777777" w:rsidR="00921F82" w:rsidRDefault="00921F82" w:rsidP="00921F82">
      <w:pPr>
        <w:tabs>
          <w:tab w:val="left" w:pos="70"/>
        </w:tabs>
        <w:spacing w:line="360" w:lineRule="exact"/>
        <w:ind w:firstLineChars="250" w:firstLine="600"/>
        <w:jc w:val="left"/>
        <w:rPr>
          <w:rFonts w:ascii="Times New Roman" w:hAnsi="Times New Roman" w:cs="Times New Roman"/>
          <w:sz w:val="24"/>
          <w:szCs w:val="24"/>
        </w:rPr>
      </w:pPr>
      <w:r>
        <w:rPr>
          <w:rFonts w:ascii="Times New Roman" w:hAnsi="Times New Roman" w:cs="Times New Roman"/>
          <w:sz w:val="24"/>
          <w:szCs w:val="24"/>
        </w:rPr>
        <w:t>Along the river’s course are several waterfalls, most notably Amida Falls farther upstream. This 44.7-meter-high waterfall is a popular destination for hikers, many of whom reach the falls by climbing the gorge along the riverbed, an activity referred to as “shower trekking,” during which climbers inevitably become soaked.</w:t>
      </w:r>
    </w:p>
    <w:p w14:paraId="07D4BB48" w14:textId="4302C4CB" w:rsidR="000F2EA1" w:rsidRPr="00921F82" w:rsidRDefault="000F2EA1" w:rsidP="00921F82"/>
    <w:sectPr w:rsidR="000F2EA1" w:rsidRPr="00921F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21F82"/>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669024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13A84-1027-4975-ACEA-600701D1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