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E1EF3" w14:textId="77777777" w:rsidR="00003BCC" w:rsidRDefault="00003BCC" w:rsidP="00003BCC">
      <w:pPr>
        <w:adjustRightInd w:val="0"/>
        <w:snapToGrid w:val="0"/>
        <w:spacing w:line="360" w:lineRule="exact"/>
        <w:jc w:val="lef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kern w:val="0"/>
          <w:sz w:val="24"/>
          <w:szCs w:val="24"/>
        </w:rPr>
        <w:t>Audio Guide: Introduction</w:t>
      </w:r>
    </w:p>
    <w:p w14:paraId="2BA61F7A" w14:textId="77777777" w:rsidR="00003BCC" w:rsidRDefault="00003BCC" w:rsidP="00003BCC">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Welcome to the Unzen Onsen Town audio tour! This 50-minute walk will take you past historic buildings, ancient temples, and the steaming </w:t>
      </w:r>
      <w:r>
        <w:rPr>
          <w:rFonts w:ascii="Times New Roman" w:eastAsia="Times New Roman" w:hAnsi="Times New Roman" w:cs="Times New Roman"/>
          <w:i/>
          <w:iCs/>
          <w:color w:val="000000"/>
          <w:sz w:val="24"/>
          <w:szCs w:val="24"/>
        </w:rPr>
        <w:t>jigoku</w:t>
      </w:r>
      <w:r>
        <w:rPr>
          <w:rFonts w:ascii="Times New Roman" w:eastAsia="Times New Roman" w:hAnsi="Times New Roman" w:cs="Times New Roman"/>
          <w:color w:val="000000"/>
          <w:sz w:val="24"/>
          <w:szCs w:val="24"/>
        </w:rPr>
        <w:t xml:space="preserve"> hot springs for which this region is famous. We hope this journey will give you a deeper appreciation for Unzen’s history and natural landscape.</w:t>
      </w:r>
    </w:p>
    <w:p w14:paraId="1F1264F0" w14:textId="77777777" w:rsidR="00003BCC" w:rsidRDefault="00003BCC" w:rsidP="00003BCC">
      <w:pPr>
        <w:adjustRightInd w:val="0"/>
        <w:snapToGrid w:val="0"/>
        <w:spacing w:line="360" w:lineRule="exact"/>
        <w:ind w:firstLine="284"/>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Founded in 1934, Unzen-Amakusa National Park was one of Japan’s first national parks. The park contains the entirety of the Unzen volcano cluster, and in 1956 it expanded to include portions of the Amakusa Islands to the south. </w:t>
      </w:r>
    </w:p>
    <w:p w14:paraId="1FB707F5" w14:textId="77777777" w:rsidR="00003BCC" w:rsidRDefault="00003BCC" w:rsidP="00003BCC">
      <w:pPr>
        <w:adjustRightInd w:val="0"/>
        <w:snapToGrid w:val="0"/>
        <w:spacing w:line="360" w:lineRule="exact"/>
        <w:ind w:firstLine="284"/>
        <w:jc w:val="left"/>
        <w:rPr>
          <w:rFonts w:ascii="Garamond" w:hAnsi="Garamond"/>
          <w:kern w:val="0"/>
          <w:sz w:val="22"/>
        </w:rPr>
      </w:pPr>
      <w:r>
        <w:rPr>
          <w:rFonts w:ascii="Times New Roman" w:eastAsia="Times New Roman" w:hAnsi="Times New Roman" w:cs="Times New Roman"/>
          <w:color w:val="000000"/>
          <w:sz w:val="24"/>
          <w:szCs w:val="24"/>
        </w:rPr>
        <w:t xml:space="preserve">Here at 50th Anniversary Square, you will begin your journey through the </w:t>
      </w:r>
      <w:r>
        <w:rPr>
          <w:rFonts w:ascii="Times New Roman" w:eastAsia="Times New Roman" w:hAnsi="Times New Roman" w:cs="Times New Roman"/>
          <w:i/>
          <w:iCs/>
          <w:color w:val="000000"/>
          <w:sz w:val="24"/>
          <w:szCs w:val="24"/>
        </w:rPr>
        <w:t>jigoku</w:t>
      </w:r>
      <w:r>
        <w:rPr>
          <w:rFonts w:ascii="Times New Roman" w:eastAsia="Times New Roman" w:hAnsi="Times New Roman" w:cs="Times New Roman"/>
          <w:color w:val="000000"/>
          <w:sz w:val="24"/>
          <w:szCs w:val="24"/>
        </w:rPr>
        <w:t xml:space="preserve"> of this region, where volcanic activity has shaped this landscape and its history for hundreds of thousands of years. Let’s get started!</w:t>
      </w:r>
    </w:p>
    <w:p w14:paraId="7B20EC03" w14:textId="6770359C" w:rsidR="001E1960" w:rsidRPr="00003BCC" w:rsidRDefault="001E1960" w:rsidP="00003BCC"/>
    <w:sectPr w:rsidR="001E1960" w:rsidRPr="00003B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3BCC"/>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74401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2022-10-25T06:43:00Z</dcterms:created>
  <dcterms:modified xsi:type="dcterms:W3CDTF">2022-10-25T06:43:00Z</dcterms:modified>
</cp:coreProperties>
</file>