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9E2" w14:textId="77777777" w:rsidR="00C91183" w:rsidRDefault="00C91183" w:rsidP="00C91183">
      <w:pPr>
        <w:jc w:val="left"/>
        <w:rPr>
          <w:rFonts w:ascii="Times New Roman" w:eastAsia="Osaka" w:hAnsi="Times New Roman" w:cs="Times New Roman"/>
          <w:b/>
          <w:sz w:val="24"/>
          <w:szCs w:val="24"/>
        </w:rPr>
      </w:pPr>
      <w:r>
        <w:rPr>
          <w:rFonts w:ascii="Times New Roman" w:eastAsia="Osaka" w:hAnsi="Times New Roman" w:cs="Times New Roman"/>
          <w:b/>
          <w:sz w:val="24"/>
          <w:szCs w:val="24"/>
        </w:rPr>
        <w:t>Tsuzurabara Citrus Orchard</w:t>
      </w:r>
    </w:p>
    <w:p w14:paraId="6BDD6EE1" w14:textId="77777777" w:rsidR="00C91183" w:rsidRDefault="00C91183" w:rsidP="00C91183">
      <w:pPr>
        <w:jc w:val="left"/>
        <w:rPr>
          <w:rFonts w:ascii="Times New Roman" w:eastAsia="Times New Roman" w:hAnsi="Times New Roman" w:cs="Times New Roman"/>
          <w:sz w:val="24"/>
          <w:szCs w:val="24"/>
        </w:rPr>
      </w:pPr>
      <w:r>
        <w:rPr>
          <w:rFonts w:ascii="Times New Roman" w:eastAsia="Osaka" w:hAnsi="Times New Roman" w:cs="Times New Roman"/>
          <w:sz w:val="24"/>
          <w:szCs w:val="24"/>
        </w:rPr>
        <w:t xml:space="preserve">Tsuzurabara Kanenari (1868–1951) is credited with the first successful cultivation of </w:t>
      </w:r>
      <w:r>
        <w:rPr>
          <w:rFonts w:ascii="Times New Roman" w:eastAsia="Osaka" w:hAnsi="Times New Roman" w:cs="Times New Roman"/>
          <w:i/>
          <w:sz w:val="24"/>
          <w:szCs w:val="24"/>
        </w:rPr>
        <w:t>ponkan</w:t>
      </w:r>
      <w:r>
        <w:rPr>
          <w:rFonts w:ascii="Times New Roman" w:eastAsia="Osaka" w:hAnsi="Times New Roman" w:cs="Times New Roman"/>
          <w:sz w:val="24"/>
          <w:szCs w:val="24"/>
        </w:rPr>
        <w:t xml:space="preserve"> tangerines in Japan, beginning with the seedling he introduced from Taiwan in 1924. That tree still bears fruit today and is one of some 500 citrus trees that grow in the Hirauchi orchard now tended by his great-granddaughter. </w:t>
      </w:r>
      <w:r>
        <w:rPr>
          <w:rFonts w:ascii="Times New Roman" w:eastAsia="Times New Roman" w:hAnsi="Times New Roman" w:cs="Times New Roman"/>
          <w:sz w:val="24"/>
          <w:szCs w:val="24"/>
        </w:rPr>
        <w:t xml:space="preserve">The aromatic </w:t>
      </w:r>
      <w:r>
        <w:rPr>
          <w:rFonts w:ascii="Times New Roman" w:eastAsia="Times New Roman" w:hAnsi="Times New Roman" w:cs="Times New Roman"/>
          <w:i/>
          <w:sz w:val="24"/>
          <w:szCs w:val="24"/>
        </w:rPr>
        <w:t>ponkan</w:t>
      </w:r>
      <w:r>
        <w:rPr>
          <w:rFonts w:ascii="Times New Roman" w:eastAsia="Times New Roman" w:hAnsi="Times New Roman" w:cs="Times New Roman"/>
          <w:sz w:val="24"/>
          <w:szCs w:val="24"/>
        </w:rPr>
        <w:t xml:space="preserve"> is loved throughout the country for its easy-to-peel skin, juicy flesh, and sweetness balanced by a low level of acidity. </w:t>
      </w:r>
      <w:r>
        <w:rPr>
          <w:rFonts w:ascii="Times New Roman" w:eastAsia="Osaka" w:hAnsi="Times New Roman" w:cs="Times New Roman"/>
          <w:sz w:val="24"/>
          <w:szCs w:val="24"/>
        </w:rPr>
        <w:t>Each November, just prior to harvest time,</w:t>
      </w:r>
      <w:r>
        <w:rPr>
          <w:rFonts w:ascii="Times New Roman" w:eastAsia="Times New Roman" w:hAnsi="Times New Roman" w:cs="Times New Roman"/>
          <w:sz w:val="24"/>
          <w:szCs w:val="24"/>
        </w:rPr>
        <w:t xml:space="preserve"> a Shinto rite is performed in honor of the pioneering work carried out here. Visitors are welcome to stroll the grounds.</w:t>
      </w:r>
    </w:p>
    <w:p w14:paraId="28F3B0A4" w14:textId="77777777" w:rsidR="00C91183" w:rsidRDefault="00C91183" w:rsidP="00C91183">
      <w:pPr>
        <w:jc w:val="left"/>
        <w:rPr>
          <w:rFonts w:ascii="Times New Roman" w:eastAsia="Osaka" w:hAnsi="Times New Roman" w:cs="Times New Roman"/>
          <w:sz w:val="24"/>
          <w:szCs w:val="24"/>
        </w:rPr>
      </w:pPr>
    </w:p>
    <w:p w14:paraId="27CC43A5" w14:textId="77777777" w:rsidR="00C91183" w:rsidRDefault="00C91183" w:rsidP="00C91183">
      <w:pPr>
        <w:jc w:val="center"/>
        <w:rPr>
          <w:rFonts w:ascii="Times New Roman" w:hAnsi="Times New Roman" w:cs="Times New Roman"/>
          <w:sz w:val="24"/>
          <w:szCs w:val="24"/>
        </w:rPr>
      </w:pPr>
      <w:r>
        <w:rPr>
          <w:rFonts w:ascii="Times New Roman" w:hAnsi="Times New Roman" w:cs="Times New Roman" w:hint="eastAsia"/>
          <w:sz w:val="24"/>
          <w:szCs w:val="24"/>
        </w:rPr>
        <w:t>＊＊＊</w:t>
      </w:r>
    </w:p>
    <w:p w14:paraId="624BD007" w14:textId="77777777" w:rsidR="00C91183" w:rsidRDefault="00C91183" w:rsidP="00C91183">
      <w:pPr>
        <w:jc w:val="left"/>
        <w:rPr>
          <w:rFonts w:ascii="Times New Roman" w:eastAsia="ＭＳ Ｐゴシック" w:hAnsi="Times New Roman" w:cs="Times New Roman"/>
          <w:sz w:val="24"/>
          <w:szCs w:val="24"/>
        </w:rPr>
      </w:pPr>
    </w:p>
    <w:p w14:paraId="11789A80" w14:textId="77777777" w:rsidR="00C91183" w:rsidRDefault="00C91183" w:rsidP="00C9118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To book a village tour in Hirauchi, </w:t>
      </w:r>
      <w:r>
        <w:rPr>
          <w:rFonts w:ascii="Times New Roman" w:hAnsi="Times New Roman" w:cs="Times New Roman"/>
          <w:kern w:val="0"/>
          <w:sz w:val="24"/>
          <w:szCs w:val="24"/>
        </w:rPr>
        <w:t xml:space="preserve">visit </w:t>
      </w:r>
      <w:hyperlink r:id="rId7" w:history="1">
        <w:r>
          <w:rPr>
            <w:rStyle w:val="af1"/>
            <w:rFonts w:ascii="Times New Roman" w:hAnsi="Times New Roman" w:cs="Times New Roman"/>
            <w:kern w:val="0"/>
            <w:sz w:val="24"/>
            <w:szCs w:val="24"/>
          </w:rPr>
          <w:t>yakushima.jp</w:t>
        </w:r>
      </w:hyperlink>
      <w:r>
        <w:rPr>
          <w:rFonts w:ascii="Times New Roman" w:hAnsi="Times New Roman" w:cs="Times New Roman"/>
          <w:kern w:val="0"/>
          <w:sz w:val="24"/>
          <w:szCs w:val="24"/>
        </w:rPr>
        <w:t xml:space="preserve"> online or the Yakushima Environmental and Cultural Village Center</w:t>
      </w:r>
      <w:r>
        <w:rPr>
          <w:rFonts w:ascii="Times New Roman" w:eastAsia="平成明朝" w:hAnsi="Times New Roman" w:cs="Times New Roman"/>
          <w:kern w:val="0"/>
          <w:sz w:val="24"/>
          <w:szCs w:val="24"/>
        </w:rPr>
        <w:t xml:space="preserve"> in person at:</w:t>
      </w:r>
    </w:p>
    <w:p w14:paraId="5ACBE0F0" w14:textId="77777777" w:rsidR="00C91183" w:rsidRDefault="00C91183" w:rsidP="00C9118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823-1 Miyanoura</w:t>
      </w:r>
    </w:p>
    <w:p w14:paraId="5A81391E" w14:textId="77777777" w:rsidR="00C91183" w:rsidRDefault="00C91183" w:rsidP="00C9118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Yakushima-cho, Kumage-gun</w:t>
      </w:r>
    </w:p>
    <w:p w14:paraId="2A791D40" w14:textId="77777777" w:rsidR="00C91183" w:rsidRDefault="00C91183" w:rsidP="00C9118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Kagoshima-ken 891-4205</w:t>
      </w:r>
    </w:p>
    <w:p w14:paraId="3E0BB84E" w14:textId="77777777" w:rsidR="00F30366" w:rsidRPr="00C91183" w:rsidRDefault="00F30366" w:rsidP="00C91183"/>
    <w:sectPr w:rsidR="00F30366" w:rsidRPr="00C91183"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1183"/>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835504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