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5505EC6" w14:textId="77777777" w:rsidR="00F426D5" w:rsidRDefault="00F426D5" w:rsidP="00F426D5">
      <w:pPr>
        <w:jc w:val="left"/>
        <w:rPr>
          <w:rFonts w:ascii="Times New Roman" w:eastAsia="Meiryo UI" w:hAnsi="Times New Roman" w:cs="Times New Roman"/>
          <w:b/>
          <w:sz w:val="24"/>
          <w:szCs w:val="24"/>
        </w:rPr>
      </w:pPr>
      <w:bookmarkStart w:id="0" w:name="_GoBack"/>
      <w:bookmarkEnd w:id="0"/>
      <w:r>
        <w:rPr>
          <w:rFonts w:ascii="Times New Roman" w:eastAsia="Meiryo UI" w:hAnsi="Times New Roman" w:cs="Times New Roman"/>
          <w:sz w:val="24"/>
          <w:szCs w:val="24"/>
        </w:rPr>
        <w:t xml:space="preserve">Asato Kuyama’s </w:t>
      </w:r>
      <w:r>
        <w:rPr>
          <w:rFonts w:ascii="Times New Roman" w:eastAsia="Meiryo UI" w:hAnsi="Times New Roman" w:cs="Times New Roman"/>
          <w:i/>
          <w:sz w:val="24"/>
          <w:szCs w:val="24"/>
        </w:rPr>
        <w:t xml:space="preserve">Haka </w:t>
      </w:r>
      <w:r>
        <w:rPr>
          <w:rFonts w:ascii="Times New Roman" w:eastAsia="Meiryo UI" w:hAnsi="Times New Roman" w:cs="Times New Roman"/>
          <w:b/>
          <w:sz w:val="24"/>
          <w:szCs w:val="24"/>
        </w:rPr>
        <w:t>(</w:t>
      </w:r>
      <w:r>
        <w:rPr>
          <w:rFonts w:ascii="Times New Roman" w:eastAsia="Meiryo UI" w:hAnsi="Times New Roman" w:cs="Times New Roman"/>
          <w:sz w:val="24"/>
          <w:szCs w:val="24"/>
        </w:rPr>
        <w:t>Grave</w:t>
      </w:r>
      <w:r>
        <w:rPr>
          <w:rFonts w:ascii="Times New Roman" w:eastAsia="Meiryo UI" w:hAnsi="Times New Roman" w:cs="Times New Roman"/>
          <w:b/>
          <w:sz w:val="24"/>
          <w:szCs w:val="24"/>
        </w:rPr>
        <w:t>)</w:t>
      </w:r>
    </w:p>
    <w:p w14:paraId="67509A62" w14:textId="77777777" w:rsidR="00F426D5" w:rsidRDefault="00F426D5" w:rsidP="00F426D5">
      <w:pPr>
        <w:jc w:val="left"/>
        <w:rPr>
          <w:rFonts w:ascii="Times New Roman" w:eastAsia="Meiryo UI" w:hAnsi="Times New Roman" w:cs="Times New Roman"/>
          <w:b/>
          <w:sz w:val="24"/>
          <w:szCs w:val="24"/>
        </w:rPr>
      </w:pPr>
    </w:p>
    <w:p w14:paraId="1A3F943F" w14:textId="77777777" w:rsidR="00F426D5" w:rsidRDefault="00F426D5" w:rsidP="00F426D5">
      <w:pPr>
        <w:jc w:val="left"/>
        <w:rPr>
          <w:rFonts w:ascii="Times New Roman" w:eastAsia="Meiryo UI" w:hAnsi="Times New Roman" w:cs="Times New Roman"/>
          <w:sz w:val="24"/>
          <w:szCs w:val="24"/>
        </w:rPr>
      </w:pPr>
      <w:r>
        <w:rPr>
          <w:rFonts w:ascii="Times New Roman" w:eastAsia="Meiryo UI" w:hAnsi="Times New Roman" w:cs="Times New Roman"/>
          <w:sz w:val="24"/>
          <w:szCs w:val="24"/>
        </w:rPr>
        <w:t>One of these seaside graves stands out from the others, both for its appearance and its legendary history. The Okinawan-style heaped-stone burial mound is the resting place of Asato Kuyama</w:t>
      </w:r>
      <w:r>
        <w:rPr>
          <w:rFonts w:ascii="Times New Roman" w:eastAsia="Meiryo UI" w:hAnsi="Times New Roman" w:cs="Times New Roman"/>
          <w:i/>
          <w:sz w:val="24"/>
          <w:szCs w:val="24"/>
        </w:rPr>
        <w:t xml:space="preserve"> </w:t>
      </w:r>
      <w:r>
        <w:rPr>
          <w:rFonts w:ascii="Times New Roman" w:eastAsia="Meiryo UI" w:hAnsi="Times New Roman" w:cs="Times New Roman"/>
          <w:sz w:val="24"/>
          <w:szCs w:val="24"/>
        </w:rPr>
        <w:t>(1722-1799). Her story, 300 years later, still intrigues the islanders; it remains extraordinary, and is not fully understood.</w:t>
      </w:r>
    </w:p>
    <w:p w14:paraId="1426E4EB" w14:textId="77777777" w:rsidR="00F426D5" w:rsidRDefault="00F426D5" w:rsidP="00F426D5">
      <w:pPr>
        <w:jc w:val="left"/>
        <w:rPr>
          <w:rFonts w:ascii="Times New Roman" w:eastAsia="Meiryo UI" w:hAnsi="Times New Roman" w:cs="Times New Roman"/>
          <w:sz w:val="24"/>
          <w:szCs w:val="24"/>
        </w:rPr>
      </w:pPr>
    </w:p>
    <w:p w14:paraId="3328CF68" w14:textId="77777777" w:rsidR="00F426D5" w:rsidRDefault="00F426D5" w:rsidP="00F426D5">
      <w:pPr>
        <w:jc w:val="left"/>
        <w:rPr>
          <w:rFonts w:ascii="Times New Roman" w:eastAsia="Meiryo UI" w:hAnsi="Times New Roman" w:cs="Times New Roman"/>
          <w:sz w:val="24"/>
          <w:szCs w:val="24"/>
        </w:rPr>
      </w:pPr>
      <w:r>
        <w:rPr>
          <w:rFonts w:ascii="Times New Roman" w:eastAsia="Meiryo UI" w:hAnsi="Times New Roman" w:cs="Times New Roman"/>
          <w:sz w:val="24"/>
          <w:szCs w:val="24"/>
        </w:rPr>
        <w:t>She is renowned more</w:t>
      </w:r>
      <w:r>
        <w:rPr>
          <w:rFonts w:ascii="Times New Roman" w:eastAsia="Meiryo UI" w:hAnsi="Times New Roman" w:cs="Times New Roman"/>
          <w:b/>
          <w:sz w:val="24"/>
          <w:szCs w:val="24"/>
        </w:rPr>
        <w:t xml:space="preserve"> </w:t>
      </w:r>
      <w:r>
        <w:rPr>
          <w:rFonts w:ascii="Times New Roman" w:eastAsia="Meiryo UI" w:hAnsi="Times New Roman" w:cs="Times New Roman"/>
          <w:sz w:val="24"/>
          <w:szCs w:val="24"/>
        </w:rPr>
        <w:t>for her courage, cleverness and independence than for her beauty. Despite being</w:t>
      </w:r>
      <w:r>
        <w:rPr>
          <w:rFonts w:ascii="Times New Roman" w:eastAsia="Meiryo UI" w:hAnsi="Times New Roman" w:cs="Times New Roman"/>
          <w:b/>
          <w:sz w:val="24"/>
          <w:szCs w:val="24"/>
        </w:rPr>
        <w:t xml:space="preserve"> </w:t>
      </w:r>
      <w:r>
        <w:rPr>
          <w:rFonts w:ascii="Times New Roman" w:eastAsia="Meiryo UI" w:hAnsi="Times New Roman" w:cs="Times New Roman"/>
          <w:sz w:val="24"/>
          <w:szCs w:val="24"/>
        </w:rPr>
        <w:t xml:space="preserve">a peasant woman at a time when defying authorities could lead to death, she refused to become the </w:t>
      </w:r>
      <w:r>
        <w:rPr>
          <w:rFonts w:ascii="Times New Roman" w:eastAsia="Meiryo UI" w:hAnsi="Times New Roman" w:cs="Times New Roman"/>
          <w:i/>
          <w:sz w:val="24"/>
          <w:szCs w:val="24"/>
        </w:rPr>
        <w:t xml:space="preserve">makanaijo </w:t>
      </w:r>
      <w:r>
        <w:rPr>
          <w:rFonts w:ascii="Times New Roman" w:eastAsia="Meiryo UI" w:hAnsi="Times New Roman" w:cs="Times New Roman"/>
          <w:sz w:val="24"/>
          <w:szCs w:val="24"/>
        </w:rPr>
        <w:t>(local wife) of a Ryukyu kingdom bureaucrat sent to Yaeyama for a two- to three-year</w:t>
      </w:r>
      <w:r>
        <w:rPr>
          <w:rFonts w:ascii="Times New Roman" w:eastAsia="Meiryo UI" w:hAnsi="Times New Roman" w:cs="Times New Roman"/>
          <w:b/>
          <w:sz w:val="24"/>
          <w:szCs w:val="24"/>
        </w:rPr>
        <w:t xml:space="preserve"> </w:t>
      </w:r>
      <w:r>
        <w:rPr>
          <w:rFonts w:ascii="Times New Roman" w:eastAsia="Meiryo UI" w:hAnsi="Times New Roman" w:cs="Times New Roman"/>
          <w:sz w:val="24"/>
          <w:szCs w:val="24"/>
        </w:rPr>
        <w:t xml:space="preserve">period. Such a role meant she would have been required to give support as a local wife, acting as one in all respects. There were few legal benefits, but she would have received a reduction in </w:t>
      </w:r>
      <w:r>
        <w:rPr>
          <w:rFonts w:ascii="Times New Roman" w:eastAsia="Meiryo UI" w:hAnsi="Times New Roman" w:cs="Times New Roman"/>
          <w:i/>
          <w:sz w:val="24"/>
          <w:szCs w:val="24"/>
        </w:rPr>
        <w:t xml:space="preserve">nintozei </w:t>
      </w:r>
      <w:r>
        <w:rPr>
          <w:rFonts w:ascii="Times New Roman" w:eastAsia="Meiryo UI" w:hAnsi="Times New Roman" w:cs="Times New Roman"/>
          <w:sz w:val="24"/>
          <w:szCs w:val="24"/>
        </w:rPr>
        <w:t>(poll tax) for her family and she would have been allowed to own land. The story of this rejection captivated the islanders at a time when direct celebration of a seeming act of defiance or impertinence would have been extremely dangerous. After her death, she was immortalized in the song “Asatoya Yunta,” which has become one of Japan’s best-loved folk tunes. There are three songs from the Yaeyama Islands with the same name; the Taketomi version from that time celebrates a woman’s courage, her survival, cleverness, and consummate</w:t>
      </w:r>
      <w:r>
        <w:rPr>
          <w:rFonts w:ascii="Times New Roman" w:eastAsia="Meiryo UI" w:hAnsi="Times New Roman" w:cs="Times New Roman"/>
          <w:b/>
          <w:sz w:val="24"/>
          <w:szCs w:val="24"/>
        </w:rPr>
        <w:t xml:space="preserve"> </w:t>
      </w:r>
      <w:r>
        <w:rPr>
          <w:rFonts w:ascii="Times New Roman" w:eastAsia="Meiryo UI" w:hAnsi="Times New Roman" w:cs="Times New Roman"/>
          <w:sz w:val="24"/>
          <w:szCs w:val="24"/>
        </w:rPr>
        <w:t xml:space="preserve">skill with social relationships in a small community, but by singing of the rejected official’s success finding a </w:t>
      </w:r>
      <w:r>
        <w:rPr>
          <w:rFonts w:ascii="Times New Roman" w:eastAsia="Meiryo UI" w:hAnsi="Times New Roman" w:cs="Times New Roman"/>
          <w:i/>
          <w:iCs/>
          <w:sz w:val="24"/>
          <w:szCs w:val="24"/>
        </w:rPr>
        <w:t>makanaijo</w:t>
      </w:r>
      <w:r>
        <w:rPr>
          <w:rFonts w:ascii="Times New Roman" w:eastAsia="Meiryo UI" w:hAnsi="Times New Roman" w:cs="Times New Roman"/>
          <w:sz w:val="24"/>
          <w:szCs w:val="24"/>
        </w:rPr>
        <w:t xml:space="preserve"> from another village. “Shin</w:t>
      </w:r>
      <w:r>
        <w:rPr>
          <w:rFonts w:ascii="Times New Roman" w:eastAsia="Meiryo UI" w:hAnsi="Times New Roman" w:cs="Times New Roman"/>
          <w:i/>
          <w:sz w:val="24"/>
          <w:szCs w:val="24"/>
        </w:rPr>
        <w:t xml:space="preserve"> </w:t>
      </w:r>
      <w:r>
        <w:rPr>
          <w:rFonts w:ascii="Times New Roman" w:eastAsia="Meiryo UI" w:hAnsi="Times New Roman" w:cs="Times New Roman"/>
          <w:sz w:val="24"/>
          <w:szCs w:val="24"/>
        </w:rPr>
        <w:t>[new] Asatoya Yunta,” a more recent song from nearly 90 years ago, has become popular not just in Japan, but on a global scale. “Shin Asatoya Yunta” is more a love song, possibly less grounded in the reality of her time.</w:t>
      </w:r>
    </w:p>
    <w:p w14:paraId="3FA99FEC" w14:textId="77777777" w:rsidR="00F426D5" w:rsidRDefault="00F426D5" w:rsidP="00F426D5">
      <w:pPr>
        <w:jc w:val="left"/>
        <w:rPr>
          <w:rFonts w:ascii="Times New Roman" w:eastAsia="Meiryo UI" w:hAnsi="Times New Roman" w:cs="Times New Roman"/>
          <w:sz w:val="24"/>
          <w:szCs w:val="24"/>
        </w:rPr>
      </w:pPr>
    </w:p>
    <w:p w14:paraId="69690416" w14:textId="77777777" w:rsidR="00F426D5" w:rsidRDefault="00F426D5" w:rsidP="00F426D5">
      <w:pPr>
        <w:jc w:val="left"/>
        <w:rPr>
          <w:rFonts w:ascii="Times New Roman" w:eastAsia="Meiryo UI" w:hAnsi="Times New Roman" w:cs="Times New Roman"/>
          <w:b/>
          <w:sz w:val="24"/>
          <w:szCs w:val="24"/>
        </w:rPr>
      </w:pPr>
      <w:r>
        <w:rPr>
          <w:rFonts w:ascii="Times New Roman" w:eastAsia="Meiryo UI" w:hAnsi="Times New Roman" w:cs="Times New Roman"/>
          <w:sz w:val="24"/>
          <w:szCs w:val="24"/>
        </w:rPr>
        <w:t>Her courage and cleverness are demonstrated by her subsequent life: she accepted a local leader of lower rank from Yaeyama and lived out a full life. Residents can still point out the land that she held.</w:t>
      </w:r>
    </w:p>
    <w:p w14:paraId="73CEFB7E" w14:textId="0DFD0C33" w:rsidR="00DE0F26" w:rsidRPr="00F426D5" w:rsidRDefault="00DE0F26" w:rsidP="00F426D5"/>
    <w:sectPr w:rsidR="00DE0F26" w:rsidRPr="00F426D5">
      <w:pgSz w:w="12240" w:h="15840"/>
      <w:pgMar w:top="1440" w:right="1800" w:bottom="1440" w:left="1800" w:header="720" w:footer="720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58DED06" w14:textId="77777777" w:rsidR="00210BDE" w:rsidRDefault="00210BDE" w:rsidP="000C0055">
      <w:r>
        <w:separator/>
      </w:r>
    </w:p>
  </w:endnote>
  <w:endnote w:type="continuationSeparator" w:id="0">
    <w:p w14:paraId="7C375D0F" w14:textId="77777777" w:rsidR="00210BDE" w:rsidRDefault="00210BDE" w:rsidP="000C00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62087CD" w14:textId="77777777" w:rsidR="00210BDE" w:rsidRDefault="00210BDE" w:rsidP="000C0055">
      <w:r>
        <w:separator/>
      </w:r>
    </w:p>
  </w:footnote>
  <w:footnote w:type="continuationSeparator" w:id="0">
    <w:p w14:paraId="6148EFA4" w14:textId="77777777" w:rsidR="00210BDE" w:rsidRDefault="00210BDE" w:rsidP="000C005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2A27"/>
    <w:rsid w:val="00061409"/>
    <w:rsid w:val="000C0055"/>
    <w:rsid w:val="00172A27"/>
    <w:rsid w:val="001C40DB"/>
    <w:rsid w:val="00210BDE"/>
    <w:rsid w:val="002B5B90"/>
    <w:rsid w:val="002C3AE7"/>
    <w:rsid w:val="0034118B"/>
    <w:rsid w:val="003601AB"/>
    <w:rsid w:val="003E3A60"/>
    <w:rsid w:val="0041391C"/>
    <w:rsid w:val="00420727"/>
    <w:rsid w:val="00445AAA"/>
    <w:rsid w:val="004A27F0"/>
    <w:rsid w:val="004C744B"/>
    <w:rsid w:val="004E1975"/>
    <w:rsid w:val="004E21E3"/>
    <w:rsid w:val="004E4285"/>
    <w:rsid w:val="00596851"/>
    <w:rsid w:val="0063014B"/>
    <w:rsid w:val="00722D32"/>
    <w:rsid w:val="00767BBE"/>
    <w:rsid w:val="007807A5"/>
    <w:rsid w:val="007B3AA7"/>
    <w:rsid w:val="00877143"/>
    <w:rsid w:val="008C3772"/>
    <w:rsid w:val="008D141D"/>
    <w:rsid w:val="008E6980"/>
    <w:rsid w:val="009130BC"/>
    <w:rsid w:val="00917F7A"/>
    <w:rsid w:val="00931A75"/>
    <w:rsid w:val="009602D2"/>
    <w:rsid w:val="00985207"/>
    <w:rsid w:val="00997059"/>
    <w:rsid w:val="00997E01"/>
    <w:rsid w:val="00A0220F"/>
    <w:rsid w:val="00A7387F"/>
    <w:rsid w:val="00A974AF"/>
    <w:rsid w:val="00AA7C91"/>
    <w:rsid w:val="00AD417B"/>
    <w:rsid w:val="00AF4760"/>
    <w:rsid w:val="00B029A7"/>
    <w:rsid w:val="00B1656C"/>
    <w:rsid w:val="00B625C9"/>
    <w:rsid w:val="00B94B7C"/>
    <w:rsid w:val="00BB6666"/>
    <w:rsid w:val="00BB7B3F"/>
    <w:rsid w:val="00C02BF2"/>
    <w:rsid w:val="00C34DD2"/>
    <w:rsid w:val="00C4007D"/>
    <w:rsid w:val="00C464EC"/>
    <w:rsid w:val="00C61847"/>
    <w:rsid w:val="00CB3875"/>
    <w:rsid w:val="00CE44B6"/>
    <w:rsid w:val="00DA4A7F"/>
    <w:rsid w:val="00DC0C86"/>
    <w:rsid w:val="00DD7376"/>
    <w:rsid w:val="00DE0F26"/>
    <w:rsid w:val="00E569E3"/>
    <w:rsid w:val="00EF1E33"/>
    <w:rsid w:val="00F04962"/>
    <w:rsid w:val="00F426D5"/>
    <w:rsid w:val="00F53F6C"/>
    <w:rsid w:val="00F82427"/>
    <w:rsid w:val="00F8405D"/>
    <w:rsid w:val="00F8529F"/>
    <w:rsid w:val="180043EB"/>
    <w:rsid w:val="190726DF"/>
    <w:rsid w:val="2ED40081"/>
    <w:rsid w:val="462B56C2"/>
    <w:rsid w:val="49173541"/>
    <w:rsid w:val="4E8A5A66"/>
    <w:rsid w:val="52804418"/>
    <w:rsid w:val="763D09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6DEAEA08"/>
  <w15:docId w15:val="{32975F45-3C49-417B-861C-30272F693A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jc w:val="both"/>
    </w:pPr>
    <w:rPr>
      <w:rFonts w:eastAsia="SimSun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sid w:val="0034118B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rsid w:val="0034118B"/>
    <w:rPr>
      <w:rFonts w:asciiTheme="majorHAnsi" w:eastAsiaTheme="majorEastAsia" w:hAnsiTheme="majorHAnsi" w:cstheme="majorBidi"/>
      <w:kern w:val="2"/>
      <w:sz w:val="18"/>
      <w:szCs w:val="18"/>
    </w:rPr>
  </w:style>
  <w:style w:type="character" w:styleId="a5">
    <w:name w:val="annotation reference"/>
    <w:basedOn w:val="a0"/>
    <w:rsid w:val="00CB3875"/>
    <w:rPr>
      <w:sz w:val="18"/>
      <w:szCs w:val="18"/>
    </w:rPr>
  </w:style>
  <w:style w:type="paragraph" w:styleId="a6">
    <w:name w:val="annotation text"/>
    <w:basedOn w:val="a"/>
    <w:link w:val="a7"/>
    <w:rsid w:val="00CB3875"/>
    <w:pPr>
      <w:jc w:val="left"/>
    </w:pPr>
  </w:style>
  <w:style w:type="character" w:customStyle="1" w:styleId="a7">
    <w:name w:val="コメント文字列 (文字)"/>
    <w:basedOn w:val="a0"/>
    <w:link w:val="a6"/>
    <w:rsid w:val="00CB3875"/>
    <w:rPr>
      <w:rFonts w:eastAsia="SimSun"/>
      <w:kern w:val="2"/>
      <w:sz w:val="21"/>
    </w:rPr>
  </w:style>
  <w:style w:type="paragraph" w:styleId="a8">
    <w:name w:val="annotation subject"/>
    <w:basedOn w:val="a6"/>
    <w:next w:val="a6"/>
    <w:link w:val="a9"/>
    <w:semiHidden/>
    <w:unhideWhenUsed/>
    <w:rsid w:val="00CB3875"/>
    <w:rPr>
      <w:b/>
      <w:bCs/>
    </w:rPr>
  </w:style>
  <w:style w:type="character" w:customStyle="1" w:styleId="a9">
    <w:name w:val="コメント内容 (文字)"/>
    <w:basedOn w:val="a7"/>
    <w:link w:val="a8"/>
    <w:semiHidden/>
    <w:rsid w:val="00CB3875"/>
    <w:rPr>
      <w:rFonts w:eastAsia="SimSun"/>
      <w:b/>
      <w:bCs/>
      <w:kern w:val="2"/>
      <w:sz w:val="21"/>
    </w:rPr>
  </w:style>
  <w:style w:type="paragraph" w:styleId="aa">
    <w:name w:val="header"/>
    <w:basedOn w:val="a"/>
    <w:link w:val="ab"/>
    <w:rsid w:val="000C0055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rsid w:val="000C0055"/>
    <w:rPr>
      <w:rFonts w:eastAsia="SimSun"/>
      <w:kern w:val="2"/>
      <w:sz w:val="21"/>
    </w:rPr>
  </w:style>
  <w:style w:type="paragraph" w:styleId="ac">
    <w:name w:val="footer"/>
    <w:basedOn w:val="a"/>
    <w:link w:val="ad"/>
    <w:rsid w:val="000C0055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rsid w:val="000C0055"/>
    <w:rPr>
      <w:rFonts w:eastAsia="SimSun"/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81739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251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entury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292</Words>
  <Characters>1665</Characters>
  <Application>Microsoft Office Word</Application>
  <DocSecurity>0</DocSecurity>
  <Lines>13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toppan yabe</cp:lastModifiedBy>
  <cp:revision>2</cp:revision>
  <cp:lastPrinted>2020-03-10T07:36:00Z</cp:lastPrinted>
  <dcterms:created xsi:type="dcterms:W3CDTF">2022-10-25T08:20:00Z</dcterms:created>
  <dcterms:modified xsi:type="dcterms:W3CDTF">2022-10-25T08:20:00Z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1041-10.8.0.5745</vt:lpwstr>
  </property>
</Properties>
</file>