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1A59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b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b/>
          <w:kern w:val="2"/>
          <w:sz w:val="24"/>
          <w:szCs w:val="24"/>
        </w:rPr>
        <w:t>Nikkō Facts: Religion and Geography</w:t>
      </w:r>
    </w:p>
    <w:p w14:paraId="50E4CEC1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74DC96DB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b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b/>
          <w:kern w:val="2"/>
          <w:sz w:val="24"/>
          <w:szCs w:val="24"/>
        </w:rPr>
        <w:t>How Nikkō Got Its Name</w:t>
      </w:r>
    </w:p>
    <w:p w14:paraId="4D943A1B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Shōdō Shōnin (735–817) came to Nikkō to practice religious austerities on Mt. Nantai. At the time it was called </w:t>
      </w:r>
      <w:bookmarkStart w:id="0" w:name="_Hlk52536690"/>
      <w:r>
        <w:rPr>
          <w:rFonts w:ascii="Times New Roman" w:eastAsia="ＭＳ 明朝" w:hAnsi="Times New Roman" w:cs="Times New Roman"/>
          <w:kern w:val="2"/>
          <w:sz w:val="24"/>
          <w:szCs w:val="24"/>
        </w:rPr>
        <w:t>“Futarasan” (Mt. Futara)</w:t>
      </w:r>
      <w:bookmarkEnd w:id="0"/>
      <w:r>
        <w:rPr>
          <w:rFonts w:ascii="Times New Roman" w:eastAsia="ＭＳ 明朝" w:hAnsi="Times New Roman" w:cs="Times New Roman"/>
          <w:kern w:val="2"/>
          <w:sz w:val="24"/>
          <w:szCs w:val="24"/>
        </w:rPr>
        <w:t>, the Japanese pronunciation of Mt. Potalaka, the mythical home of Kannon (Bodhisattva of Compassion) on an island south of India.</w:t>
      </w:r>
    </w:p>
    <w:p w14:paraId="4A860309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The Chinese characters for </w:t>
      </w:r>
      <w:r>
        <w:rPr>
          <w:rFonts w:ascii="Times New Roman" w:eastAsia="ＭＳ 明朝" w:hAnsi="Times New Roman" w:cs="Times New Roman"/>
          <w:i/>
          <w:kern w:val="2"/>
          <w:sz w:val="24"/>
          <w:szCs w:val="24"/>
        </w:rPr>
        <w:t>futara</w:t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 can also be pronounced as </w:t>
      </w:r>
      <w:r>
        <w:rPr>
          <w:rFonts w:ascii="Times New Roman" w:eastAsia="ＭＳ 明朝" w:hAnsi="Times New Roman" w:cs="Times New Roman"/>
          <w:i/>
          <w:kern w:val="2"/>
          <w:sz w:val="24"/>
          <w:szCs w:val="24"/>
        </w:rPr>
        <w:t>nikō</w:t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, and the famous monk Kūkai (774–835) is credited with suggesting this change. Over time, </w:t>
      </w:r>
      <w:r>
        <w:rPr>
          <w:rFonts w:ascii="Times New Roman" w:eastAsia="ＭＳ 明朝" w:hAnsi="Times New Roman" w:cs="Times New Roman"/>
          <w:i/>
          <w:kern w:val="2"/>
          <w:sz w:val="24"/>
          <w:szCs w:val="24"/>
        </w:rPr>
        <w:t>nikō</w:t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 became </w:t>
      </w:r>
      <w:r>
        <w:rPr>
          <w:rFonts w:ascii="Times New Roman" w:eastAsia="ＭＳ 明朝" w:hAnsi="Times New Roman" w:cs="Times New Roman"/>
          <w:i/>
          <w:kern w:val="2"/>
          <w:sz w:val="24"/>
          <w:szCs w:val="24"/>
        </w:rPr>
        <w:t>nikkō</w:t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, which could be written with the characters for “sunlight.” The new characters are thought to be a reference to Dainichi Nyorai </w:t>
      </w:r>
      <w:bookmarkStart w:id="1" w:name="_Hlk52536594"/>
      <w:r>
        <w:rPr>
          <w:rFonts w:ascii="Times New Roman" w:eastAsia="ＭＳ 明朝" w:hAnsi="Times New Roman" w:cs="Times New Roman"/>
          <w:kern w:val="2"/>
          <w:sz w:val="24"/>
          <w:szCs w:val="24"/>
        </w:rPr>
        <w:t>(Cosmic Buddha, or Buddha of the Sun</w:t>
      </w:r>
      <w:bookmarkEnd w:id="1"/>
      <w:r>
        <w:rPr>
          <w:rFonts w:ascii="Times New Roman" w:eastAsia="ＭＳ 明朝" w:hAnsi="Times New Roman" w:cs="Times New Roman"/>
          <w:kern w:val="2"/>
          <w:sz w:val="24"/>
          <w:szCs w:val="24"/>
        </w:rPr>
        <w:t>), who is the most esteemed deity in Tendai Buddhism. The region came to be known as “Nikkō,” and the mountain was eventually renamed Mt. Nantai.</w:t>
      </w:r>
    </w:p>
    <w:p w14:paraId="122F5952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3D826B97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b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b/>
          <w:kern w:val="2"/>
          <w:sz w:val="24"/>
          <w:szCs w:val="24"/>
        </w:rPr>
        <w:t>Sacred Mountains</w:t>
      </w:r>
    </w:p>
    <w:p w14:paraId="4F6660AA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>The mountains of Nikkō are thought to be incarnations of both Buddhist and Shinto deities.</w:t>
      </w:r>
    </w:p>
    <w:p w14:paraId="2597274F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32CBDB77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bookmarkStart w:id="2" w:name="_Hlk52534188"/>
      <w:r>
        <w:rPr>
          <w:rFonts w:ascii="Times New Roman" w:eastAsia="ＭＳ 明朝" w:hAnsi="Times New Roman" w:cs="Times New Roman"/>
          <w:kern w:val="2"/>
          <w:sz w:val="24"/>
          <w:szCs w:val="24"/>
        </w:rPr>
        <w:t>Mt. Tarō (2,368 m)</w:t>
      </w:r>
    </w:p>
    <w:p w14:paraId="51AF2EEF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>Buddhist: Batō Kannon</w:t>
      </w:r>
    </w:p>
    <w:p w14:paraId="48A86456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hAnsi="Times New Roman"/>
          <w:color w:val="000000"/>
          <w:sz w:val="24"/>
        </w:rPr>
      </w:pPr>
      <w:bookmarkStart w:id="3" w:name="_Hlk52536192"/>
      <w:r>
        <w:rPr>
          <w:rFonts w:ascii="Times New Roman" w:hAnsi="Times New Roman"/>
          <w:color w:val="000000"/>
          <w:sz w:val="24"/>
        </w:rPr>
        <w:t>Shinto: Ajisukitakahikone no Mikoto</w:t>
      </w:r>
    </w:p>
    <w:bookmarkEnd w:id="3"/>
    <w:p w14:paraId="7F1E0517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3DB638FE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>Mt. Nyohō (2,464 m)</w:t>
      </w:r>
    </w:p>
    <w:p w14:paraId="12B54902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>Buddhist: Amida Nyorai</w:t>
      </w:r>
    </w:p>
    <w:p w14:paraId="4FBE984F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Shinto: Tagorihime no Mikoto</w:t>
      </w:r>
    </w:p>
    <w:p w14:paraId="5DE5EC95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58B200D2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>Mt. Nantai (2,484 m)</w:t>
      </w:r>
    </w:p>
    <w:p w14:paraId="3FD65952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>Buddhist: Senju Kannon</w:t>
      </w:r>
    </w:p>
    <w:p w14:paraId="1D2D813F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Shinto: Ōnamuchi no Mikoto</w:t>
      </w:r>
    </w:p>
    <w:bookmarkEnd w:id="2"/>
    <w:p w14:paraId="75C41B49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7F57B1B5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b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b/>
          <w:kern w:val="2"/>
          <w:sz w:val="24"/>
          <w:szCs w:val="24"/>
        </w:rPr>
        <w:t>Waterfalls</w:t>
      </w:r>
    </w:p>
    <w:p w14:paraId="62496610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There are more than 250 waterfalls in the Nikkō area, and many are used for </w:t>
      </w:r>
      <w:bookmarkStart w:id="4" w:name="_Hlk52534117"/>
      <w:r>
        <w:rPr>
          <w:rFonts w:ascii="Times New Roman" w:eastAsia="ＭＳ 明朝" w:hAnsi="Times New Roman" w:cs="Times New Roman"/>
          <w:i/>
          <w:kern w:val="2"/>
          <w:sz w:val="24"/>
          <w:szCs w:val="24"/>
        </w:rPr>
        <w:t>misogi</w:t>
      </w:r>
      <w:r>
        <w:rPr>
          <w:rFonts w:ascii="Times New Roman" w:eastAsia="ＭＳ 明朝" w:hAnsi="Times New Roman" w:cs="Times New Roman"/>
          <w:iCs/>
          <w:kern w:val="2"/>
          <w:sz w:val="24"/>
          <w:szCs w:val="24"/>
        </w:rPr>
        <w:t xml:space="preserve">, </w:t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>the ascetic practice of standing under a waterfall</w:t>
      </w:r>
      <w:bookmarkEnd w:id="4"/>
      <w:r>
        <w:rPr>
          <w:rFonts w:ascii="Times New Roman" w:eastAsia="ＭＳ 明朝" w:hAnsi="Times New Roman" w:cs="Times New Roman"/>
          <w:kern w:val="2"/>
          <w:sz w:val="24"/>
          <w:szCs w:val="24"/>
        </w:rPr>
        <w:t>.</w:t>
      </w:r>
    </w:p>
    <w:p w14:paraId="34DD50A6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</w:p>
    <w:p w14:paraId="296BCC2B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b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b/>
          <w:kern w:val="2"/>
          <w:sz w:val="24"/>
          <w:szCs w:val="24"/>
        </w:rPr>
        <w:t>Lakes</w:t>
      </w:r>
    </w:p>
    <w:p w14:paraId="27845BA0" w14:textId="77777777" w:rsidR="004242CF" w:rsidRDefault="004242CF" w:rsidP="004242CF">
      <w:pPr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/>
          <w:kern w:val="2"/>
          <w:sz w:val="24"/>
          <w:szCs w:val="24"/>
        </w:rPr>
      </w:pP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The Nikkō area, including Oku-Nikkō, has 48 lakes, although there are many smaller bodies of water as well. The </w:t>
      </w:r>
      <w:bookmarkStart w:id="5" w:name="_Hlk52534027"/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number 48 </w:t>
      </w:r>
      <w:bookmarkEnd w:id="5"/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is an auspicious number in Buddhism: it represents the 48 vows made by </w:t>
      </w:r>
      <w:bookmarkStart w:id="6" w:name="_Hlk52533975"/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Hōzō Bosatsu </w:t>
      </w:r>
      <w:bookmarkEnd w:id="6"/>
      <w:r>
        <w:rPr>
          <w:rFonts w:ascii="Times New Roman" w:eastAsia="ＭＳ 明朝" w:hAnsi="Times New Roman" w:cs="Times New Roman"/>
          <w:kern w:val="2"/>
          <w:sz w:val="24"/>
          <w:szCs w:val="24"/>
        </w:rPr>
        <w:t>before he attained Buddhahood and became known as Amida Nyorai.</w:t>
      </w:r>
    </w:p>
    <w:p w14:paraId="2FC03BB0" w14:textId="665C2893" w:rsidR="000E308C" w:rsidRPr="004242CF" w:rsidRDefault="000E308C" w:rsidP="004242CF"/>
    <w:sectPr w:rsidR="000E308C" w:rsidRPr="004242CF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242CF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