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0702" w14:textId="77777777" w:rsidR="00965959" w:rsidRDefault="00965959" w:rsidP="00965959">
      <w:pPr>
        <w:adjustRightInd w:val="0"/>
        <w:snapToGrid w:val="0"/>
        <w:spacing w:line="240" w:lineRule="auto"/>
        <w:contextualSpacing/>
        <w:rPr>
          <w:rFonts w:ascii="Times New Roman" w:eastAsia="Meiryo UI" w:hAnsi="Times New Roman" w:cs="Times New Roman"/>
          <w:b/>
          <w:sz w:val="24"/>
          <w:szCs w:val="24"/>
        </w:rPr>
      </w:pPr>
      <w:r>
        <w:rPr>
          <w:rFonts w:ascii="Times New Roman" w:eastAsia="Meiryo UI" w:hAnsi="Times New Roman" w:cs="Times New Roman"/>
          <w:b/>
          <w:sz w:val="24"/>
          <w:szCs w:val="24"/>
        </w:rPr>
        <w:t>Shugendo and Mountain Religions</w:t>
      </w:r>
    </w:p>
    <w:p w14:paraId="0C0CC08E" w14:textId="77777777" w:rsidR="00965959" w:rsidRDefault="00965959" w:rsidP="00965959">
      <w:pPr>
        <w:adjustRightInd w:val="0"/>
        <w:snapToGrid w:val="0"/>
        <w:spacing w:line="240" w:lineRule="auto"/>
        <w:contextualSpacing/>
        <w:rPr>
          <w:rFonts w:ascii="Times New Roman" w:hAnsi="Times New Roman"/>
          <w:sz w:val="24"/>
        </w:rPr>
      </w:pPr>
      <w:r>
        <w:rPr>
          <w:rFonts w:ascii="Times New Roman" w:eastAsia="Meiryo UI" w:hAnsi="Times New Roman" w:cs="Times New Roman"/>
          <w:sz w:val="24"/>
          <w:szCs w:val="24"/>
        </w:rPr>
        <w:t xml:space="preserve">The mountains of Nikko have been objects of worship as well as the location of religious worship and ascetic practice since at least 766, when the monk </w:t>
      </w:r>
      <w:bookmarkStart w:id="0" w:name="_Hlk55915921"/>
      <w:r>
        <w:rPr>
          <w:rFonts w:ascii="Times New Roman" w:eastAsia="Meiryo UI" w:hAnsi="Times New Roman" w:cs="Times New Roman"/>
          <w:sz w:val="24"/>
          <w:szCs w:val="24"/>
        </w:rPr>
        <w:t xml:space="preserve">Shodo Shonin (735–817) </w:t>
      </w:r>
      <w:bookmarkEnd w:id="0"/>
      <w:r>
        <w:rPr>
          <w:rFonts w:ascii="Times New Roman" w:eastAsia="Meiryo UI" w:hAnsi="Times New Roman" w:cs="Times New Roman"/>
          <w:sz w:val="24"/>
          <w:szCs w:val="24"/>
        </w:rPr>
        <w:t>arrived in the area. The mountains, according to Shodo and his followers, were manifestations of deities, and today they are still regarded as incarnations of both Buddhist and Shinto deities. The early ascetics practiced both Buddhism and what would become known as Shugendo, a syncretic blend of austere religious practices performed in the mountains.</w:t>
      </w:r>
    </w:p>
    <w:p w14:paraId="6043BF7B" w14:textId="77777777" w:rsidR="00965959" w:rsidRDefault="00965959" w:rsidP="00965959">
      <w:pPr>
        <w:adjustRightInd w:val="0"/>
        <w:snapToGrid w:val="0"/>
        <w:spacing w:line="240" w:lineRule="auto"/>
        <w:contextualSpacing/>
        <w:rPr>
          <w:rFonts w:ascii="Times New Roman" w:hAnsi="Times New Roman"/>
          <w:sz w:val="24"/>
        </w:rPr>
      </w:pPr>
      <w:r>
        <w:rPr>
          <w:rFonts w:ascii="Times New Roman" w:eastAsia="Meiryo UI" w:hAnsi="Times New Roman" w:cs="Times New Roman"/>
          <w:sz w:val="24"/>
          <w:szCs w:val="24"/>
        </w:rPr>
        <w:tab/>
        <w:t>Shodo</w:t>
      </w:r>
      <w:r>
        <w:rPr>
          <w:rFonts w:ascii="Times New Roman" w:hAnsi="Times New Roman"/>
          <w:sz w:val="24"/>
        </w:rPr>
        <w:t xml:space="preserve"> and his followers</w:t>
      </w:r>
      <w:r>
        <w:rPr>
          <w:rFonts w:ascii="Times New Roman" w:eastAsia="Meiryo UI" w:hAnsi="Times New Roman" w:cs="Times New Roman"/>
          <w:sz w:val="24"/>
          <w:szCs w:val="24"/>
        </w:rPr>
        <w:t xml:space="preserve"> established temples and shrines on many of the summits in this area.</w:t>
      </w:r>
      <w:r>
        <w:rPr>
          <w:rFonts w:ascii="Times New Roman" w:hAnsi="Times New Roman"/>
          <w:sz w:val="24"/>
        </w:rPr>
        <w:t xml:space="preserve"> Their </w:t>
      </w:r>
      <w:r>
        <w:rPr>
          <w:rFonts w:ascii="Times New Roman" w:eastAsia="Meiryo UI" w:hAnsi="Times New Roman" w:cs="Times New Roman"/>
          <w:sz w:val="24"/>
          <w:szCs w:val="24"/>
        </w:rPr>
        <w:t xml:space="preserve">religious activities </w:t>
      </w:r>
      <w:r>
        <w:rPr>
          <w:rFonts w:ascii="Times New Roman" w:hAnsi="Times New Roman"/>
          <w:sz w:val="24"/>
        </w:rPr>
        <w:t xml:space="preserve">included long mountain treks over days and weeks, stopping at </w:t>
      </w:r>
      <w:r>
        <w:rPr>
          <w:rFonts w:ascii="Times New Roman" w:eastAsia="Meiryo UI" w:hAnsi="Times New Roman" w:cs="Times New Roman"/>
          <w:sz w:val="24"/>
          <w:szCs w:val="24"/>
        </w:rPr>
        <w:t>specific places</w:t>
      </w:r>
      <w:r>
        <w:rPr>
          <w:rFonts w:ascii="Times New Roman" w:hAnsi="Times New Roman"/>
          <w:sz w:val="24"/>
        </w:rPr>
        <w:t xml:space="preserve"> for ritual practices such as praying, reading sutras, and performing </w:t>
      </w:r>
      <w:bookmarkStart w:id="1" w:name="_Hlk55916701"/>
      <w:r>
        <w:rPr>
          <w:rFonts w:ascii="Times New Roman" w:hAnsi="Times New Roman"/>
          <w:i/>
          <w:sz w:val="24"/>
        </w:rPr>
        <w:t xml:space="preserve">goma </w:t>
      </w:r>
      <w:r>
        <w:rPr>
          <w:rFonts w:ascii="Times New Roman" w:hAnsi="Times New Roman"/>
          <w:sz w:val="24"/>
        </w:rPr>
        <w:t>fire rituals</w:t>
      </w:r>
      <w:bookmarkEnd w:id="1"/>
      <w:r>
        <w:rPr>
          <w:rFonts w:ascii="Times New Roman" w:hAnsi="Times New Roman"/>
          <w:sz w:val="24"/>
        </w:rPr>
        <w:t>.</w:t>
      </w:r>
    </w:p>
    <w:p w14:paraId="2215BEDB" w14:textId="77777777" w:rsidR="00965959" w:rsidRDefault="00965959" w:rsidP="00965959">
      <w:pPr>
        <w:adjustRightInd w:val="0"/>
        <w:snapToGrid w:val="0"/>
        <w:spacing w:line="240" w:lineRule="auto"/>
        <w:contextualSpacing/>
        <w:rPr>
          <w:rFonts w:ascii="Times New Roman" w:hAnsi="Times New Roman"/>
          <w:b/>
          <w:sz w:val="24"/>
        </w:rPr>
      </w:pPr>
      <w:r>
        <w:rPr>
          <w:rFonts w:ascii="Times New Roman" w:eastAsia="Meiryo UI" w:hAnsi="Times New Roman" w:cs="Times New Roman"/>
          <w:sz w:val="24"/>
          <w:szCs w:val="24"/>
        </w:rPr>
        <w:tab/>
      </w:r>
      <w:r>
        <w:rPr>
          <w:rFonts w:ascii="Times New Roman" w:hAnsi="Times New Roman"/>
          <w:sz w:val="24"/>
        </w:rPr>
        <w:t>In the past, four long pilgrimages were held annually. Today, one aspect of the summer circuit remains: the Tohaisai during the first week of August. Beginning</w:t>
      </w:r>
      <w:r>
        <w:rPr>
          <w:rFonts w:ascii="Times New Roman" w:eastAsia="Meiryo UI" w:hAnsi="Times New Roman" w:cs="Times New Roman"/>
          <w:sz w:val="24"/>
          <w:szCs w:val="24"/>
        </w:rPr>
        <w:t xml:space="preserve"> each night</w:t>
      </w:r>
      <w:r>
        <w:rPr>
          <w:rFonts w:ascii="Times New Roman" w:hAnsi="Times New Roman"/>
          <w:sz w:val="24"/>
        </w:rPr>
        <w:t xml:space="preserve"> at midnight, participants climb Mt. Nantai, arriving at the summit to offer prayers as the sun rises.</w:t>
      </w:r>
    </w:p>
    <w:p w14:paraId="3747A3FC" w14:textId="77777777" w:rsidR="00965959" w:rsidRDefault="00965959" w:rsidP="00965959">
      <w:pPr>
        <w:adjustRightInd w:val="0"/>
        <w:snapToGrid w:val="0"/>
        <w:spacing w:line="240" w:lineRule="auto"/>
        <w:contextualSpacing/>
        <w:rPr>
          <w:rFonts w:ascii="Times New Roman" w:eastAsia="Meiryo UI" w:hAnsi="Times New Roman" w:cs="Times New Roman"/>
          <w:b/>
          <w:sz w:val="24"/>
          <w:szCs w:val="24"/>
        </w:rPr>
      </w:pPr>
    </w:p>
    <w:p w14:paraId="526ADEE0" w14:textId="77777777" w:rsidR="00965959" w:rsidRDefault="00965959" w:rsidP="00965959">
      <w:pPr>
        <w:adjustRightInd w:val="0"/>
        <w:snapToGrid w:val="0"/>
        <w:spacing w:line="240" w:lineRule="auto"/>
        <w:contextualSpacing/>
        <w:rPr>
          <w:rFonts w:ascii="Times New Roman" w:hAnsi="Times New Roman"/>
          <w:b/>
          <w:sz w:val="24"/>
        </w:rPr>
      </w:pPr>
      <w:r>
        <w:rPr>
          <w:rFonts w:ascii="Times New Roman" w:eastAsia="Meiryo UI" w:hAnsi="Times New Roman" w:cs="Times New Roman"/>
          <w:b/>
          <w:sz w:val="24"/>
          <w:szCs w:val="24"/>
        </w:rPr>
        <w:t>Pictured below</w:t>
      </w:r>
      <w:r>
        <w:rPr>
          <w:rFonts w:ascii="Times New Roman" w:hAnsi="Times New Roman"/>
          <w:b/>
          <w:sz w:val="24"/>
        </w:rPr>
        <w:t xml:space="preserve"> the map are items used for pilgrimages in the mountains.</w:t>
      </w:r>
    </w:p>
    <w:p w14:paraId="68F51987" w14:textId="77777777" w:rsidR="00965959" w:rsidRDefault="00965959" w:rsidP="00965959">
      <w:pPr>
        <w:adjustRightInd w:val="0"/>
        <w:snapToGrid w:val="0"/>
        <w:spacing w:line="240" w:lineRule="auto"/>
        <w:contextualSpacing/>
        <w:rPr>
          <w:rFonts w:ascii="Times New Roman" w:hAnsi="Times New Roman"/>
          <w:sz w:val="24"/>
        </w:rPr>
      </w:pPr>
      <w:r>
        <w:rPr>
          <w:rFonts w:ascii="Times New Roman" w:hAnsi="Times New Roman"/>
          <w:sz w:val="24"/>
        </w:rPr>
        <w:t xml:space="preserve">The short-handled staffs topped with metal rings are shaken when chanting songs of praise. These are a modified version of the staff that the life-sized figure of </w:t>
      </w:r>
      <w:r>
        <w:rPr>
          <w:rFonts w:ascii="Times New Roman" w:eastAsia="Meiryo UI" w:hAnsi="Times New Roman" w:cs="Times New Roman"/>
          <w:sz w:val="24"/>
          <w:szCs w:val="24"/>
        </w:rPr>
        <w:t>Shodo</w:t>
      </w:r>
      <w:r>
        <w:rPr>
          <w:rFonts w:ascii="Times New Roman" w:hAnsi="Times New Roman"/>
          <w:sz w:val="24"/>
        </w:rPr>
        <w:t xml:space="preserve"> is holding.</w:t>
      </w:r>
    </w:p>
    <w:p w14:paraId="1DE14E4D" w14:textId="77777777" w:rsidR="00965959" w:rsidRDefault="00965959" w:rsidP="00965959">
      <w:pPr>
        <w:adjustRightInd w:val="0"/>
        <w:snapToGrid w:val="0"/>
        <w:spacing w:line="240" w:lineRule="auto"/>
        <w:contextualSpacing/>
        <w:rPr>
          <w:rFonts w:ascii="Times New Roman" w:hAnsi="Times New Roman"/>
          <w:sz w:val="24"/>
        </w:rPr>
      </w:pPr>
      <w:r>
        <w:rPr>
          <w:rFonts w:ascii="Times New Roman" w:hAnsi="Times New Roman"/>
          <w:sz w:val="24"/>
        </w:rPr>
        <w:t>The straw items are shoes and shin guards for use in the winter.</w:t>
      </w:r>
    </w:p>
    <w:p w14:paraId="678595EB" w14:textId="77777777" w:rsidR="00965959" w:rsidRDefault="00965959" w:rsidP="00965959">
      <w:pPr>
        <w:adjustRightInd w:val="0"/>
        <w:snapToGrid w:val="0"/>
        <w:spacing w:line="240" w:lineRule="auto"/>
        <w:contextualSpacing/>
        <w:rPr>
          <w:rFonts w:ascii="Times New Roman" w:hAnsi="Times New Roman"/>
          <w:sz w:val="24"/>
        </w:rPr>
      </w:pPr>
      <w:r>
        <w:rPr>
          <w:rFonts w:ascii="Times New Roman" w:hAnsi="Times New Roman"/>
          <w:sz w:val="24"/>
        </w:rPr>
        <w:t xml:space="preserve">To the left of the staffs and shoes is a </w:t>
      </w:r>
      <w:bookmarkStart w:id="2" w:name="_Hlk55915481"/>
      <w:r>
        <w:rPr>
          <w:rFonts w:ascii="Times New Roman" w:hAnsi="Times New Roman"/>
          <w:i/>
          <w:sz w:val="24"/>
        </w:rPr>
        <w:t>hako-oi</w:t>
      </w:r>
      <w:r>
        <w:rPr>
          <w:rFonts w:ascii="Times New Roman" w:hAnsi="Times New Roman"/>
          <w:sz w:val="24"/>
        </w:rPr>
        <w:t xml:space="preserve">, a wooden box or chest carried on </w:t>
      </w:r>
      <w:r>
        <w:rPr>
          <w:rFonts w:ascii="Times New Roman" w:eastAsia="Meiryo UI" w:hAnsi="Times New Roman" w:cs="Times New Roman"/>
          <w:sz w:val="24"/>
          <w:szCs w:val="24"/>
        </w:rPr>
        <w:t>the</w:t>
      </w:r>
      <w:r>
        <w:rPr>
          <w:rFonts w:ascii="Times New Roman" w:hAnsi="Times New Roman"/>
          <w:sz w:val="24"/>
        </w:rPr>
        <w:t xml:space="preserve"> back. </w:t>
      </w:r>
      <w:bookmarkEnd w:id="2"/>
      <w:r>
        <w:rPr>
          <w:rFonts w:ascii="Times New Roman" w:hAnsi="Times New Roman"/>
          <w:sz w:val="24"/>
        </w:rPr>
        <w:t>It contained items used on a pilgrimage, such as sutras, ritual implements, Buddhist images, and clothing.</w:t>
      </w:r>
    </w:p>
    <w:p w14:paraId="0AD5502F" w14:textId="77777777" w:rsidR="00965959" w:rsidRDefault="00965959" w:rsidP="00965959">
      <w:pPr>
        <w:adjustRightInd w:val="0"/>
        <w:snapToGrid w:val="0"/>
        <w:spacing w:line="240" w:lineRule="auto"/>
        <w:contextualSpacing/>
        <w:rPr>
          <w:rFonts w:ascii="Times New Roman" w:eastAsia="Meiryo UI" w:hAnsi="Times New Roman" w:cs="Times New Roman"/>
          <w:b/>
          <w:sz w:val="24"/>
          <w:szCs w:val="24"/>
        </w:rPr>
      </w:pPr>
    </w:p>
    <w:p w14:paraId="3471DF8F" w14:textId="77777777" w:rsidR="00965959" w:rsidRDefault="00965959" w:rsidP="00965959">
      <w:pPr>
        <w:adjustRightInd w:val="0"/>
        <w:snapToGrid w:val="0"/>
        <w:spacing w:line="240" w:lineRule="auto"/>
        <w:contextualSpacing/>
        <w:rPr>
          <w:rFonts w:ascii="Times New Roman" w:hAnsi="Times New Roman"/>
          <w:b/>
          <w:sz w:val="24"/>
        </w:rPr>
      </w:pPr>
      <w:bookmarkStart w:id="3" w:name="_Hlk55916767"/>
      <w:r>
        <w:rPr>
          <w:rFonts w:ascii="Times New Roman" w:hAnsi="Times New Roman"/>
          <w:b/>
          <w:sz w:val="24"/>
        </w:rPr>
        <w:t xml:space="preserve">Edo Period (1603–1867) </w:t>
      </w:r>
      <w:bookmarkEnd w:id="3"/>
      <w:r>
        <w:rPr>
          <w:rFonts w:ascii="Times New Roman" w:hAnsi="Times New Roman"/>
          <w:b/>
          <w:sz w:val="24"/>
        </w:rPr>
        <w:t xml:space="preserve">and </w:t>
      </w:r>
      <w:r>
        <w:rPr>
          <w:rFonts w:ascii="Times New Roman" w:eastAsia="Meiryo UI" w:hAnsi="Times New Roman" w:cs="Times New Roman"/>
          <w:b/>
          <w:sz w:val="24"/>
          <w:szCs w:val="24"/>
        </w:rPr>
        <w:t>Beyond</w:t>
      </w:r>
    </w:p>
    <w:p w14:paraId="0F9A4B8A" w14:textId="77777777" w:rsidR="00965959" w:rsidRDefault="00965959" w:rsidP="00965959">
      <w:pPr>
        <w:adjustRightInd w:val="0"/>
        <w:snapToGrid w:val="0"/>
        <w:spacing w:line="240" w:lineRule="auto"/>
        <w:contextualSpacing/>
        <w:rPr>
          <w:rFonts w:ascii="Times New Roman" w:hAnsi="Times New Roman"/>
          <w:sz w:val="24"/>
        </w:rPr>
      </w:pPr>
      <w:r>
        <w:rPr>
          <w:rFonts w:ascii="Times New Roman" w:hAnsi="Times New Roman"/>
          <w:sz w:val="24"/>
        </w:rPr>
        <w:t xml:space="preserve">After </w:t>
      </w:r>
      <w:bookmarkStart w:id="4" w:name="_Hlk55916804"/>
      <w:r>
        <w:rPr>
          <w:rFonts w:ascii="Times New Roman" w:hAnsi="Times New Roman"/>
          <w:sz w:val="24"/>
        </w:rPr>
        <w:t xml:space="preserve">first Tokugawa shogun, </w:t>
      </w:r>
      <w:r>
        <w:rPr>
          <w:rFonts w:ascii="Times New Roman" w:eastAsia="Meiryo UI" w:hAnsi="Times New Roman" w:cs="Times New Roman"/>
          <w:sz w:val="24"/>
          <w:szCs w:val="24"/>
        </w:rPr>
        <w:t>Ieyasu (1543–1616)</w:t>
      </w:r>
      <w:bookmarkEnd w:id="4"/>
      <w:r>
        <w:rPr>
          <w:rFonts w:ascii="Times New Roman" w:eastAsia="Meiryo UI" w:hAnsi="Times New Roman" w:cs="Times New Roman"/>
          <w:sz w:val="24"/>
          <w:szCs w:val="24"/>
        </w:rPr>
        <w:t xml:space="preserve">, </w:t>
      </w:r>
      <w:r>
        <w:rPr>
          <w:rFonts w:ascii="Times New Roman" w:hAnsi="Times New Roman"/>
          <w:sz w:val="24"/>
        </w:rPr>
        <w:t xml:space="preserve">was enshrined at Toshogu Shrine in 1617, Nikko became a popular destination for people to worship and offer their respects. </w:t>
      </w:r>
      <w:r>
        <w:rPr>
          <w:rFonts w:ascii="Times New Roman" w:eastAsia="Meiryo UI" w:hAnsi="Times New Roman" w:cs="Times New Roman"/>
          <w:sz w:val="24"/>
          <w:szCs w:val="24"/>
        </w:rPr>
        <w:t>Few</w:t>
      </w:r>
      <w:r>
        <w:rPr>
          <w:rFonts w:ascii="Times New Roman" w:hAnsi="Times New Roman"/>
          <w:sz w:val="24"/>
        </w:rPr>
        <w:t xml:space="preserve"> made the difficult trip </w:t>
      </w:r>
      <w:r>
        <w:rPr>
          <w:rFonts w:ascii="Times New Roman" w:eastAsia="Meiryo UI" w:hAnsi="Times New Roman" w:cs="Times New Roman"/>
          <w:sz w:val="24"/>
          <w:szCs w:val="24"/>
        </w:rPr>
        <w:t>through</w:t>
      </w:r>
      <w:r>
        <w:rPr>
          <w:rFonts w:ascii="Times New Roman" w:hAnsi="Times New Roman"/>
          <w:sz w:val="24"/>
        </w:rPr>
        <w:t xml:space="preserve"> the </w:t>
      </w:r>
      <w:r>
        <w:rPr>
          <w:rFonts w:ascii="Times New Roman" w:eastAsia="Meiryo UI" w:hAnsi="Times New Roman" w:cs="Times New Roman"/>
          <w:sz w:val="24"/>
          <w:szCs w:val="24"/>
        </w:rPr>
        <w:t xml:space="preserve">steep </w:t>
      </w:r>
      <w:r>
        <w:rPr>
          <w:rFonts w:ascii="Times New Roman" w:hAnsi="Times New Roman"/>
          <w:sz w:val="24"/>
        </w:rPr>
        <w:t xml:space="preserve">Kegon </w:t>
      </w:r>
      <w:r>
        <w:rPr>
          <w:rFonts w:ascii="Times New Roman" w:eastAsia="Meiryo UI" w:hAnsi="Times New Roman" w:cs="Times New Roman"/>
          <w:sz w:val="24"/>
          <w:szCs w:val="24"/>
        </w:rPr>
        <w:t>Valley, however,</w:t>
      </w:r>
      <w:r>
        <w:rPr>
          <w:rFonts w:ascii="Times New Roman" w:hAnsi="Times New Roman"/>
          <w:sz w:val="24"/>
        </w:rPr>
        <w:t xml:space="preserve"> to visit </w:t>
      </w:r>
      <w:r>
        <w:rPr>
          <w:rFonts w:ascii="Times New Roman" w:eastAsia="Meiryo UI" w:hAnsi="Times New Roman" w:cs="Times New Roman"/>
          <w:sz w:val="24"/>
          <w:szCs w:val="24"/>
        </w:rPr>
        <w:t>Okunikko. Women were prohibited from entering</w:t>
      </w:r>
      <w:r>
        <w:rPr>
          <w:rFonts w:ascii="Times New Roman" w:hAnsi="Times New Roman"/>
          <w:sz w:val="24"/>
        </w:rPr>
        <w:t xml:space="preserve"> the sacred mountains</w:t>
      </w:r>
      <w:r>
        <w:rPr>
          <w:rFonts w:ascii="Times New Roman" w:eastAsia="Meiryo UI" w:hAnsi="Times New Roman" w:cs="Times New Roman"/>
          <w:sz w:val="24"/>
          <w:szCs w:val="24"/>
        </w:rPr>
        <w:t xml:space="preserve"> of Okunikko</w:t>
      </w:r>
      <w:r>
        <w:rPr>
          <w:rFonts w:ascii="Times New Roman" w:hAnsi="Times New Roman"/>
          <w:sz w:val="24"/>
        </w:rPr>
        <w:t xml:space="preserve">, and </w:t>
      </w:r>
      <w:r>
        <w:rPr>
          <w:rFonts w:ascii="Times New Roman" w:eastAsia="Meiryo UI" w:hAnsi="Times New Roman" w:cs="Times New Roman"/>
          <w:sz w:val="24"/>
          <w:szCs w:val="24"/>
        </w:rPr>
        <w:t>men needed to receive permission. Visitors could only reach the area on foot, as</w:t>
      </w:r>
      <w:r>
        <w:rPr>
          <w:rFonts w:ascii="Times New Roman" w:hAnsi="Times New Roman"/>
          <w:sz w:val="24"/>
        </w:rPr>
        <w:t xml:space="preserve"> cattle and horses were also prohibited</w:t>
      </w:r>
      <w:r>
        <w:rPr>
          <w:rFonts w:ascii="Times New Roman" w:eastAsia="Meiryo UI" w:hAnsi="Times New Roman" w:cs="Times New Roman"/>
          <w:sz w:val="24"/>
          <w:szCs w:val="24"/>
        </w:rPr>
        <w:t>.</w:t>
      </w:r>
    </w:p>
    <w:p w14:paraId="2D50B7C3" w14:textId="77777777" w:rsidR="00965959" w:rsidRDefault="00965959" w:rsidP="00965959">
      <w:pPr>
        <w:adjustRightInd w:val="0"/>
        <w:snapToGrid w:val="0"/>
        <w:spacing w:line="240" w:lineRule="auto"/>
        <w:contextualSpacing/>
        <w:rPr>
          <w:rFonts w:ascii="Times New Roman" w:hAnsi="Times New Roman"/>
          <w:sz w:val="24"/>
        </w:rPr>
      </w:pPr>
      <w:r>
        <w:rPr>
          <w:rFonts w:ascii="Times New Roman" w:eastAsia="Meiryo UI" w:hAnsi="Times New Roman" w:cs="Times New Roman"/>
          <w:sz w:val="24"/>
          <w:szCs w:val="24"/>
        </w:rPr>
        <w:tab/>
      </w:r>
      <w:r>
        <w:rPr>
          <w:rFonts w:ascii="Times New Roman" w:hAnsi="Times New Roman"/>
          <w:sz w:val="24"/>
        </w:rPr>
        <w:t xml:space="preserve">The restrictions were removed </w:t>
      </w:r>
      <w:r>
        <w:rPr>
          <w:rFonts w:ascii="Times New Roman" w:eastAsia="Meiryo UI" w:hAnsi="Times New Roman" w:cs="Times New Roman"/>
          <w:sz w:val="24"/>
          <w:szCs w:val="24"/>
        </w:rPr>
        <w:t xml:space="preserve">in 1871 </w:t>
      </w:r>
      <w:r>
        <w:rPr>
          <w:rFonts w:ascii="Times New Roman" w:hAnsi="Times New Roman"/>
          <w:sz w:val="24"/>
        </w:rPr>
        <w:t xml:space="preserve">after a </w:t>
      </w:r>
      <w:r>
        <w:rPr>
          <w:rFonts w:ascii="Times New Roman" w:eastAsia="Meiryo UI" w:hAnsi="Times New Roman" w:cs="Times New Roman"/>
          <w:sz w:val="24"/>
          <w:szCs w:val="24"/>
        </w:rPr>
        <w:t xml:space="preserve">series of </w:t>
      </w:r>
      <w:r>
        <w:rPr>
          <w:rFonts w:ascii="Times New Roman" w:hAnsi="Times New Roman"/>
          <w:sz w:val="24"/>
        </w:rPr>
        <w:t xml:space="preserve">government </w:t>
      </w:r>
      <w:r>
        <w:rPr>
          <w:rFonts w:ascii="Times New Roman" w:eastAsia="Meiryo UI" w:hAnsi="Times New Roman" w:cs="Times New Roman"/>
          <w:sz w:val="24"/>
          <w:szCs w:val="24"/>
        </w:rPr>
        <w:t>decrees in 1868 reformed religious practices across the country. The shrines</w:t>
      </w:r>
      <w:r>
        <w:rPr>
          <w:rFonts w:ascii="Times New Roman" w:hAnsi="Times New Roman"/>
          <w:sz w:val="24"/>
        </w:rPr>
        <w:t xml:space="preserve"> and </w:t>
      </w:r>
      <w:r>
        <w:rPr>
          <w:rFonts w:ascii="Times New Roman" w:eastAsia="Meiryo UI" w:hAnsi="Times New Roman" w:cs="Times New Roman"/>
          <w:sz w:val="24"/>
          <w:szCs w:val="24"/>
        </w:rPr>
        <w:t>temples in Okunikko became increasingly popular as pilgrimage sites for lay practitioners. In 1872 the</w:t>
      </w:r>
      <w:r>
        <w:rPr>
          <w:rFonts w:ascii="Times New Roman" w:hAnsi="Times New Roman"/>
          <w:sz w:val="24"/>
        </w:rPr>
        <w:t xml:space="preserve"> ban on </w:t>
      </w:r>
      <w:r>
        <w:rPr>
          <w:rFonts w:ascii="Times New Roman" w:eastAsia="Meiryo UI" w:hAnsi="Times New Roman" w:cs="Times New Roman"/>
          <w:sz w:val="24"/>
          <w:szCs w:val="24"/>
        </w:rPr>
        <w:t>women was lifted,</w:t>
      </w:r>
      <w:r>
        <w:rPr>
          <w:rFonts w:ascii="Times New Roman" w:hAnsi="Times New Roman"/>
          <w:sz w:val="24"/>
        </w:rPr>
        <w:t xml:space="preserve"> and </w:t>
      </w:r>
      <w:r>
        <w:rPr>
          <w:rFonts w:ascii="Times New Roman" w:eastAsia="Meiryo UI" w:hAnsi="Times New Roman" w:cs="Times New Roman"/>
          <w:sz w:val="24"/>
          <w:szCs w:val="24"/>
        </w:rPr>
        <w:t>many</w:t>
      </w:r>
      <w:r>
        <w:rPr>
          <w:rFonts w:ascii="Times New Roman" w:hAnsi="Times New Roman"/>
          <w:sz w:val="24"/>
        </w:rPr>
        <w:t xml:space="preserve"> inns opened along the banks of Lake Chuzenji to serve worshippers who climbed Mt. Nantai during the summer. Yet, owing to the harsh winters, it would be many years before anyone lived in </w:t>
      </w:r>
      <w:r>
        <w:rPr>
          <w:rFonts w:ascii="Times New Roman" w:eastAsia="Meiryo UI" w:hAnsi="Times New Roman" w:cs="Times New Roman"/>
          <w:sz w:val="24"/>
          <w:szCs w:val="24"/>
        </w:rPr>
        <w:t>Okunikko</w:t>
      </w:r>
      <w:r>
        <w:rPr>
          <w:rFonts w:ascii="Times New Roman" w:hAnsi="Times New Roman"/>
          <w:sz w:val="24"/>
        </w:rPr>
        <w:t xml:space="preserve"> year-round.</w:t>
      </w:r>
    </w:p>
    <w:p w14:paraId="6791C786" w14:textId="40BC8DDC" w:rsidR="00312B66" w:rsidRPr="00965959" w:rsidRDefault="00312B66" w:rsidP="00965959"/>
    <w:sectPr w:rsidR="00312B66" w:rsidRPr="00965959">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780ED7"/>
    <w:rsid w:val="00784D14"/>
    <w:rsid w:val="007E016B"/>
    <w:rsid w:val="007F1991"/>
    <w:rsid w:val="00850A61"/>
    <w:rsid w:val="00891DBA"/>
    <w:rsid w:val="0092421C"/>
    <w:rsid w:val="00965959"/>
    <w:rsid w:val="00A12A55"/>
    <w:rsid w:val="00A133F3"/>
    <w:rsid w:val="00A51C32"/>
    <w:rsid w:val="00AD2792"/>
    <w:rsid w:val="00AF77CE"/>
    <w:rsid w:val="00B06AD7"/>
    <w:rsid w:val="00B95EBF"/>
    <w:rsid w:val="00BB4669"/>
    <w:rsid w:val="00BC1F45"/>
    <w:rsid w:val="00BD4ECF"/>
    <w:rsid w:val="00BF2F34"/>
    <w:rsid w:val="00C67F76"/>
    <w:rsid w:val="00CA580C"/>
    <w:rsid w:val="00CB112D"/>
    <w:rsid w:val="00D24422"/>
    <w:rsid w:val="00D91969"/>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04986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2022-11-08T07:33:00Z</dcterms:created>
  <dcterms:modified xsi:type="dcterms:W3CDTF">2022-11-08T07:33:00Z</dcterms:modified>
</cp:coreProperties>
</file>