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B883" w14:textId="77777777" w:rsidR="00C63A98" w:rsidRDefault="00C63A98" w:rsidP="00C63A98">
      <w:pPr>
        <w:widowControl/>
        <w:tabs>
          <w:tab w:val="left" w:pos="284"/>
        </w:tabs>
        <w:adjustRightInd w:val="0"/>
        <w:jc w:val="left"/>
        <w:rPr>
          <w:rFonts w:ascii="Times New Roman" w:hAnsi="Times New Roman"/>
          <w:b/>
          <w:kern w:val="0"/>
          <w:sz w:val="24"/>
        </w:rPr>
      </w:pPr>
      <w:r>
        <w:rPr>
          <w:rFonts w:ascii="Times New Roman" w:hAnsi="Times New Roman"/>
          <w:b/>
          <w:kern w:val="0"/>
          <w:sz w:val="24"/>
        </w:rPr>
        <w:t>Third Bailey (</w:t>
      </w:r>
      <w:r>
        <w:rPr>
          <w:rFonts w:ascii="Times New Roman" w:eastAsia="Times New Roman" w:hAnsi="Times New Roman" w:cs="Times New Roman"/>
          <w:b/>
          <w:bCs/>
          <w:i/>
          <w:iCs/>
          <w:kern w:val="0"/>
          <w:sz w:val="24"/>
          <w:szCs w:val="24"/>
        </w:rPr>
        <w:t>Sannomaru</w:t>
      </w:r>
      <w:r>
        <w:rPr>
          <w:rFonts w:ascii="Times New Roman" w:hAnsi="Times New Roman"/>
          <w:b/>
          <w:iCs/>
          <w:kern w:val="0"/>
          <w:sz w:val="24"/>
        </w:rPr>
        <w:t>)</w:t>
      </w:r>
    </w:p>
    <w:p w14:paraId="29225DFF" w14:textId="77777777" w:rsidR="00C63A98" w:rsidRDefault="00C63A98" w:rsidP="00C63A98">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The large plaza just inside the </w:t>
      </w:r>
      <w:r>
        <w:rPr>
          <w:rFonts w:ascii="Times New Roman" w:eastAsia="Times New Roman" w:hAnsi="Times New Roman" w:cs="Times New Roman"/>
          <w:kern w:val="0"/>
          <w:sz w:val="24"/>
          <w:szCs w:val="24"/>
        </w:rPr>
        <w:t>Otemon Gate</w:t>
      </w:r>
      <w:r>
        <w:rPr>
          <w:rFonts w:ascii="Times New Roman" w:hAnsi="Times New Roman"/>
          <w:kern w:val="0"/>
          <w:sz w:val="24"/>
        </w:rPr>
        <w:t xml:space="preserve"> was once filled with buildings. Known as the Third Bailey (</w:t>
      </w:r>
      <w:r>
        <w:rPr>
          <w:rFonts w:ascii="Times New Roman" w:hAnsi="Times New Roman"/>
          <w:i/>
          <w:kern w:val="0"/>
          <w:sz w:val="24"/>
        </w:rPr>
        <w:t>sannomaru</w:t>
      </w:r>
      <w:r>
        <w:rPr>
          <w:rFonts w:ascii="Times New Roman" w:hAnsi="Times New Roman"/>
          <w:kern w:val="0"/>
          <w:sz w:val="24"/>
        </w:rPr>
        <w:t>), this was the administrative center of Himeji domain</w:t>
      </w:r>
      <w:r>
        <w:rPr>
          <w:rFonts w:ascii="Times New Roman" w:eastAsia="Times New Roman" w:hAnsi="Times New Roman" w:cs="Times New Roman"/>
          <w:kern w:val="0"/>
          <w:sz w:val="24"/>
          <w:szCs w:val="24"/>
        </w:rPr>
        <w:t xml:space="preserve"> and </w:t>
      </w:r>
      <w:r>
        <w:rPr>
          <w:rFonts w:ascii="Times New Roman" w:hAnsi="Times New Roman"/>
          <w:kern w:val="0"/>
          <w:sz w:val="24"/>
        </w:rPr>
        <w:t xml:space="preserve">the primary place of work and leisure for the lords of the castle and their retainers. Built by the Honda family, lords of Himeji from 1617 to 1639, its sprawling, palatial buildings shared space with tea houses, gardens, and ponds. A broad avenue 21 meters </w:t>
      </w:r>
      <w:r>
        <w:rPr>
          <w:rFonts w:ascii="Times New Roman" w:eastAsia="Times New Roman" w:hAnsi="Times New Roman" w:cs="Times New Roman"/>
          <w:kern w:val="0"/>
          <w:sz w:val="24"/>
          <w:szCs w:val="24"/>
        </w:rPr>
        <w:t>wide</w:t>
      </w:r>
      <w:r>
        <w:rPr>
          <w:rFonts w:ascii="Times New Roman" w:hAnsi="Times New Roman"/>
          <w:kern w:val="0"/>
          <w:sz w:val="24"/>
        </w:rPr>
        <w:t xml:space="preserve"> ran between the buildings of the complex toward the imposing white keep.</w:t>
      </w:r>
    </w:p>
    <w:p w14:paraId="267CC266" w14:textId="77777777" w:rsidR="00C63A98" w:rsidRDefault="00C63A98" w:rsidP="00C63A98">
      <w:pPr>
        <w:widowControl/>
        <w:tabs>
          <w:tab w:val="left" w:pos="284"/>
        </w:tabs>
        <w:adjustRightInd w:val="0"/>
        <w:jc w:val="left"/>
        <w:rPr>
          <w:rFonts w:ascii="Times New Roman" w:hAnsi="Times New Roman"/>
          <w:kern w:val="0"/>
          <w:sz w:val="24"/>
        </w:rPr>
      </w:pPr>
      <w:r>
        <w:rPr>
          <w:rFonts w:ascii="Times New Roman" w:hAnsi="Times New Roman"/>
          <w:kern w:val="0"/>
          <w:sz w:val="24"/>
        </w:rPr>
        <w:tab/>
        <w:t xml:space="preserve">During the Meiji </w:t>
      </w:r>
      <w:r>
        <w:rPr>
          <w:rFonts w:ascii="Times New Roman" w:eastAsia="Times New Roman" w:hAnsi="Times New Roman" w:cs="Times New Roman"/>
          <w:kern w:val="0"/>
          <w:sz w:val="24"/>
          <w:szCs w:val="24"/>
        </w:rPr>
        <w:t>era</w:t>
      </w:r>
      <w:r>
        <w:rPr>
          <w:rFonts w:ascii="Times New Roman" w:hAnsi="Times New Roman"/>
          <w:kern w:val="0"/>
          <w:sz w:val="24"/>
        </w:rPr>
        <w:t xml:space="preserve"> (1868</w:t>
      </w:r>
      <w:r>
        <w:rPr>
          <w:rFonts w:ascii="Times New Roman" w:eastAsia="Times New Roman" w:hAnsi="Times New Roman" w:cs="Times New Roman"/>
          <w:kern w:val="0"/>
          <w:sz w:val="24"/>
          <w:szCs w:val="24"/>
        </w:rPr>
        <w:t>–</w:t>
      </w:r>
      <w:r>
        <w:rPr>
          <w:rFonts w:ascii="Times New Roman" w:hAnsi="Times New Roman"/>
          <w:kern w:val="0"/>
          <w:sz w:val="24"/>
        </w:rPr>
        <w:t xml:space="preserve">1912), the </w:t>
      </w:r>
      <w:r>
        <w:rPr>
          <w:rFonts w:ascii="Times New Roman" w:eastAsia="Times New Roman" w:hAnsi="Times New Roman" w:cs="Times New Roman"/>
          <w:kern w:val="0"/>
          <w:sz w:val="24"/>
          <w:szCs w:val="24"/>
        </w:rPr>
        <w:t xml:space="preserve">Japanese </w:t>
      </w:r>
      <w:r>
        <w:rPr>
          <w:rFonts w:ascii="Times New Roman" w:hAnsi="Times New Roman"/>
          <w:kern w:val="0"/>
          <w:sz w:val="24"/>
        </w:rPr>
        <w:t xml:space="preserve">government </w:t>
      </w:r>
      <w:r>
        <w:rPr>
          <w:rFonts w:ascii="Times New Roman" w:eastAsia="Times New Roman" w:hAnsi="Times New Roman" w:cs="Times New Roman"/>
          <w:kern w:val="0"/>
          <w:sz w:val="24"/>
          <w:szCs w:val="24"/>
        </w:rPr>
        <w:t>turned</w:t>
      </w:r>
      <w:r>
        <w:rPr>
          <w:rFonts w:ascii="Times New Roman" w:hAnsi="Times New Roman"/>
          <w:kern w:val="0"/>
          <w:sz w:val="24"/>
        </w:rPr>
        <w:t xml:space="preserve"> the castle </w:t>
      </w:r>
      <w:r>
        <w:rPr>
          <w:rFonts w:ascii="Times New Roman" w:eastAsia="Times New Roman" w:hAnsi="Times New Roman" w:cs="Times New Roman"/>
          <w:kern w:val="0"/>
          <w:sz w:val="24"/>
          <w:szCs w:val="24"/>
        </w:rPr>
        <w:t>into</w:t>
      </w:r>
      <w:r>
        <w:rPr>
          <w:rFonts w:ascii="Times New Roman" w:hAnsi="Times New Roman"/>
          <w:kern w:val="0"/>
          <w:sz w:val="24"/>
        </w:rPr>
        <w:t xml:space="preserve"> an army base and cleared all the buildings from this area to </w:t>
      </w:r>
      <w:r>
        <w:rPr>
          <w:rFonts w:ascii="Times New Roman" w:eastAsia="Times New Roman" w:hAnsi="Times New Roman" w:cs="Times New Roman"/>
          <w:kern w:val="0"/>
          <w:sz w:val="24"/>
          <w:szCs w:val="24"/>
        </w:rPr>
        <w:t>build soldiers’ barracks</w:t>
      </w:r>
      <w:r>
        <w:rPr>
          <w:rFonts w:ascii="Times New Roman" w:hAnsi="Times New Roman"/>
          <w:kern w:val="0"/>
          <w:sz w:val="24"/>
        </w:rPr>
        <w:t xml:space="preserve">. Today, two rows of gray flagstones mark the edges of the old central avenue and the foundations of the </w:t>
      </w:r>
      <w:r>
        <w:rPr>
          <w:rFonts w:ascii="Times New Roman" w:eastAsia="Times New Roman" w:hAnsi="Times New Roman" w:cs="Times New Roman"/>
          <w:kern w:val="0"/>
          <w:sz w:val="24"/>
          <w:szCs w:val="24"/>
        </w:rPr>
        <w:t>pre-Meiji structures</w:t>
      </w:r>
      <w:r>
        <w:rPr>
          <w:rFonts w:ascii="Times New Roman" w:hAnsi="Times New Roman"/>
          <w:kern w:val="0"/>
          <w:sz w:val="24"/>
        </w:rPr>
        <w:t>.</w:t>
      </w:r>
    </w:p>
    <w:p w14:paraId="6951E62F" w14:textId="75AD572F" w:rsidR="00080888" w:rsidRPr="00C63A98" w:rsidRDefault="00080888" w:rsidP="00C63A98"/>
    <w:sectPr w:rsidR="00080888" w:rsidRPr="00C63A98"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C63A98"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3A98"/>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00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2022-11-08T07:51:00Z</dcterms:created>
  <dcterms:modified xsi:type="dcterms:W3CDTF">2022-11-08T07:51:00Z</dcterms:modified>
</cp:coreProperties>
</file>