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29BFB6" w14:textId="77777777" w:rsidR="004A3F40" w:rsidRDefault="004A3F40" w:rsidP="004A3F40">
      <w:pPr>
        <w:widowControl w:val="0"/>
        <w:spacing w:after="0" w:line="360" w:lineRule="exact"/>
        <w:rPr>
          <w:rFonts w:ascii="Times New Roman" w:eastAsia="游明朝" w:hAnsi="Times New Roman" w:cs="Times New Roman"/>
          <w:b/>
          <w:bCs/>
          <w:kern w:val="2"/>
          <w:sz w:val="24"/>
          <w:szCs w:val="24"/>
        </w:rPr>
      </w:pPr>
      <w:r>
        <w:rPr>
          <w:rFonts w:ascii="Times New Roman" w:eastAsia="游明朝" w:hAnsi="Times New Roman" w:cs="Times New Roman"/>
          <w:b/>
          <w:bCs/>
          <w:kern w:val="2"/>
          <w:sz w:val="24"/>
          <w:szCs w:val="24"/>
        </w:rPr>
        <w:t>Ebisugahana Shipyard</w:t>
      </w:r>
    </w:p>
    <w:p w14:paraId="5AAC59BF" w14:textId="77777777" w:rsidR="004A3F40" w:rsidRDefault="004A3F40" w:rsidP="004A3F40">
      <w:pPr>
        <w:widowControl w:val="0"/>
        <w:spacing w:after="0" w:line="360" w:lineRule="exact"/>
        <w:rPr>
          <w:rFonts w:ascii="Times New Roman" w:eastAsia="游明朝" w:hAnsi="Times New Roman" w:cs="Times New Roman"/>
          <w:kern w:val="2"/>
          <w:sz w:val="24"/>
          <w:szCs w:val="24"/>
        </w:rPr>
      </w:pPr>
      <w:r>
        <w:rPr>
          <w:rFonts w:ascii="Times New Roman" w:eastAsia="游明朝" w:hAnsi="Times New Roman" w:cs="Times New Roman"/>
          <w:kern w:val="2"/>
          <w:sz w:val="24"/>
          <w:szCs w:val="24"/>
        </w:rPr>
        <w:t>The arrival of United States Commodore Matthew C. Perry (1794–1858) changed Japan. His fleet of four warships, which sailed into Uraga Bay, near Edo, in June 1853, posed a real military threat to Japan, which had closed off almost all contact with the Western world in 1639. Three months after Perry’s arrival, the shogunate lifted a ban on the construction of large warships, a prohibition that had been in force for more than two centuries.</w:t>
      </w:r>
    </w:p>
    <w:p w14:paraId="20FBC9CF" w14:textId="77777777" w:rsidR="004A3F40" w:rsidRDefault="004A3F40" w:rsidP="004A3F40">
      <w:pPr>
        <w:widowControl w:val="0"/>
        <w:spacing w:after="0" w:line="360" w:lineRule="exact"/>
        <w:rPr>
          <w:rFonts w:ascii="Times New Roman" w:eastAsia="游明朝" w:hAnsi="Times New Roman" w:cs="Times New Roman"/>
          <w:kern w:val="2"/>
          <w:sz w:val="24"/>
          <w:szCs w:val="24"/>
        </w:rPr>
      </w:pPr>
    </w:p>
    <w:p w14:paraId="7679C05F" w14:textId="77777777" w:rsidR="004A3F40" w:rsidRDefault="004A3F40" w:rsidP="004A3F40">
      <w:pPr>
        <w:widowControl w:val="0"/>
        <w:spacing w:after="0" w:line="360" w:lineRule="exact"/>
        <w:rPr>
          <w:rFonts w:ascii="Times New Roman" w:eastAsia="游明朝" w:hAnsi="Times New Roman" w:cs="Times New Roman"/>
          <w:kern w:val="2"/>
          <w:sz w:val="24"/>
          <w:szCs w:val="24"/>
        </w:rPr>
      </w:pPr>
      <w:r>
        <w:rPr>
          <w:rFonts w:ascii="Times New Roman" w:eastAsia="游明朝" w:hAnsi="Times New Roman" w:cs="Times New Roman"/>
          <w:kern w:val="2"/>
          <w:sz w:val="24"/>
          <w:szCs w:val="24"/>
        </w:rPr>
        <w:t xml:space="preserve">On the western end of Honshū, the samurai and daimyo lord of Chōshū domain took note of Perry’s threat </w:t>
      </w:r>
      <w:r>
        <w:rPr>
          <w:rFonts w:ascii="Times New Roman" w:eastAsia="游明朝" w:hAnsi="Times New Roman" w:cs="Times New Roman"/>
          <w:kern w:val="2"/>
          <w:sz w:val="24"/>
        </w:rPr>
        <w:t>to open the country by force</w:t>
      </w:r>
      <w:r>
        <w:rPr>
          <w:rFonts w:ascii="Times New Roman" w:eastAsia="游明朝" w:hAnsi="Times New Roman" w:cs="Times New Roman"/>
          <w:kern w:val="2"/>
          <w:sz w:val="24"/>
          <w:szCs w:val="24"/>
        </w:rPr>
        <w:t xml:space="preserve">. In February 1856, they received permission from the Tokugawa shogunate to begin building a Western-style ship. A mere 10 months later, the 25-meter </w:t>
      </w:r>
      <w:r>
        <w:rPr>
          <w:rFonts w:ascii="Times New Roman" w:eastAsia="游明朝" w:hAnsi="Times New Roman" w:cs="Times New Roman"/>
          <w:i/>
          <w:iCs/>
          <w:kern w:val="2"/>
          <w:sz w:val="24"/>
          <w:szCs w:val="24"/>
        </w:rPr>
        <w:t>Heishin Maru</w:t>
      </w:r>
      <w:r>
        <w:rPr>
          <w:rFonts w:ascii="Times New Roman" w:eastAsia="游明朝" w:hAnsi="Times New Roman" w:cs="Times New Roman"/>
          <w:kern w:val="2"/>
          <w:sz w:val="24"/>
          <w:szCs w:val="24"/>
        </w:rPr>
        <w:t xml:space="preserve"> launched from Ebisugahana and, in June of the following year, successfully made a trial run to the island of Mishima, located some 40 kilometers off the coast.</w:t>
      </w:r>
    </w:p>
    <w:p w14:paraId="37D5E2DD" w14:textId="77777777" w:rsidR="004A3F40" w:rsidRDefault="004A3F40" w:rsidP="004A3F40">
      <w:pPr>
        <w:widowControl w:val="0"/>
        <w:spacing w:after="0" w:line="360" w:lineRule="exact"/>
        <w:rPr>
          <w:rFonts w:ascii="Times New Roman" w:eastAsia="游明朝" w:hAnsi="Times New Roman" w:cs="Times New Roman"/>
          <w:kern w:val="2"/>
          <w:sz w:val="24"/>
          <w:szCs w:val="24"/>
        </w:rPr>
      </w:pPr>
    </w:p>
    <w:p w14:paraId="236D16EC" w14:textId="77777777" w:rsidR="004A3F40" w:rsidRDefault="004A3F40" w:rsidP="004A3F40">
      <w:pPr>
        <w:widowControl w:val="0"/>
        <w:spacing w:after="0" w:line="360" w:lineRule="exact"/>
        <w:rPr>
          <w:rFonts w:ascii="Times New Roman" w:eastAsia="游明朝" w:hAnsi="Times New Roman" w:cs="Times New Roman"/>
          <w:kern w:val="2"/>
          <w:sz w:val="24"/>
          <w:szCs w:val="24"/>
        </w:rPr>
      </w:pPr>
      <w:r>
        <w:rPr>
          <w:rFonts w:ascii="Times New Roman" w:eastAsia="游明朝" w:hAnsi="Times New Roman" w:cs="Times New Roman"/>
          <w:kern w:val="2"/>
          <w:sz w:val="24"/>
          <w:szCs w:val="24"/>
        </w:rPr>
        <w:t xml:space="preserve">The </w:t>
      </w:r>
      <w:r>
        <w:rPr>
          <w:rFonts w:ascii="Times New Roman" w:eastAsia="游明朝" w:hAnsi="Times New Roman" w:cs="Times New Roman"/>
          <w:i/>
          <w:iCs/>
          <w:kern w:val="2"/>
          <w:sz w:val="24"/>
          <w:szCs w:val="24"/>
        </w:rPr>
        <w:t>Heishin Maru</w:t>
      </w:r>
      <w:r>
        <w:rPr>
          <w:rFonts w:ascii="Times New Roman" w:eastAsia="游明朝" w:hAnsi="Times New Roman" w:cs="Times New Roman"/>
          <w:kern w:val="2"/>
          <w:sz w:val="24"/>
          <w:szCs w:val="24"/>
        </w:rPr>
        <w:t xml:space="preserve"> was based on the design of the </w:t>
      </w:r>
      <w:r>
        <w:rPr>
          <w:rFonts w:ascii="Times New Roman" w:eastAsia="游明朝" w:hAnsi="Times New Roman" w:cs="Times New Roman"/>
          <w:i/>
          <w:iCs/>
          <w:kern w:val="2"/>
          <w:sz w:val="24"/>
          <w:szCs w:val="24"/>
        </w:rPr>
        <w:t>Heda</w:t>
      </w:r>
      <w:r>
        <w:rPr>
          <w:rFonts w:ascii="Times New Roman" w:eastAsia="游明朝" w:hAnsi="Times New Roman" w:cs="Times New Roman"/>
          <w:kern w:val="2"/>
          <w:sz w:val="24"/>
          <w:szCs w:val="24"/>
        </w:rPr>
        <w:t xml:space="preserve">, a replacement schooner built for Russian Admiral Yevfimiy Putyatin (1803–1883), who had been sent to negotiate a treaty with Japan in 1854 and lost his fleet to a tsunami. </w:t>
      </w:r>
      <w:r>
        <w:rPr>
          <w:rFonts w:ascii="Times New Roman" w:eastAsia="游明朝" w:hAnsi="Times New Roman" w:cs="Times New Roman"/>
          <w:kern w:val="2"/>
          <w:sz w:val="24"/>
        </w:rPr>
        <w:t xml:space="preserve">Putyatin </w:t>
      </w:r>
      <w:r>
        <w:rPr>
          <w:rFonts w:ascii="Times New Roman" w:eastAsia="游明朝" w:hAnsi="Times New Roman" w:cs="Times New Roman"/>
          <w:kern w:val="2"/>
          <w:sz w:val="24"/>
          <w:szCs w:val="24"/>
        </w:rPr>
        <w:t xml:space="preserve">succeeded in </w:t>
      </w:r>
      <w:r>
        <w:rPr>
          <w:rFonts w:ascii="Times New Roman" w:eastAsia="游明朝" w:hAnsi="Times New Roman" w:cs="Times New Roman"/>
          <w:kern w:val="2"/>
          <w:sz w:val="24"/>
        </w:rPr>
        <w:t xml:space="preserve">establishing diplomatic relations </w:t>
      </w:r>
      <w:r>
        <w:rPr>
          <w:rFonts w:ascii="Times New Roman" w:eastAsia="游明朝" w:hAnsi="Times New Roman" w:cs="Times New Roman"/>
          <w:kern w:val="2"/>
          <w:sz w:val="24"/>
          <w:szCs w:val="24"/>
        </w:rPr>
        <w:t>between</w:t>
      </w:r>
      <w:r>
        <w:rPr>
          <w:rFonts w:ascii="Times New Roman" w:eastAsia="游明朝" w:hAnsi="Times New Roman" w:cs="Times New Roman"/>
          <w:kern w:val="2"/>
          <w:sz w:val="24"/>
        </w:rPr>
        <w:t xml:space="preserve"> Japan </w:t>
      </w:r>
      <w:r>
        <w:rPr>
          <w:rFonts w:ascii="Times New Roman" w:eastAsia="游明朝" w:hAnsi="Times New Roman" w:cs="Times New Roman"/>
          <w:kern w:val="2"/>
          <w:sz w:val="24"/>
          <w:szCs w:val="24"/>
        </w:rPr>
        <w:t xml:space="preserve">and Russia </w:t>
      </w:r>
      <w:r>
        <w:rPr>
          <w:rFonts w:ascii="Times New Roman" w:eastAsia="游明朝" w:hAnsi="Times New Roman" w:cs="Times New Roman"/>
          <w:kern w:val="2"/>
          <w:sz w:val="24"/>
        </w:rPr>
        <w:t>in 1855 with the Treaty of Shimoda.</w:t>
      </w:r>
      <w:r>
        <w:rPr>
          <w:rFonts w:ascii="Times New Roman" w:eastAsia="游明朝" w:hAnsi="Times New Roman" w:cs="Times New Roman"/>
          <w:kern w:val="2"/>
          <w:sz w:val="24"/>
          <w:szCs w:val="24"/>
        </w:rPr>
        <w:t xml:space="preserve"> The </w:t>
      </w:r>
      <w:r>
        <w:rPr>
          <w:rFonts w:ascii="Times New Roman" w:eastAsia="游明朝" w:hAnsi="Times New Roman" w:cs="Times New Roman"/>
          <w:i/>
          <w:iCs/>
          <w:kern w:val="2"/>
          <w:sz w:val="24"/>
          <w:szCs w:val="24"/>
        </w:rPr>
        <w:t>Heda</w:t>
      </w:r>
      <w:r>
        <w:rPr>
          <w:rFonts w:ascii="Times New Roman" w:eastAsia="游明朝" w:hAnsi="Times New Roman" w:cs="Times New Roman"/>
          <w:kern w:val="2"/>
          <w:sz w:val="24"/>
          <w:szCs w:val="24"/>
        </w:rPr>
        <w:t xml:space="preserve"> was a 24-meter, two-masted schooner, and it was used as the base design for many of the early Western-style ships built in Japan.</w:t>
      </w:r>
    </w:p>
    <w:p w14:paraId="2B151F06" w14:textId="77777777" w:rsidR="004A3F40" w:rsidRDefault="004A3F40" w:rsidP="004A3F40">
      <w:pPr>
        <w:widowControl w:val="0"/>
        <w:spacing w:after="0" w:line="360" w:lineRule="exact"/>
        <w:rPr>
          <w:rFonts w:ascii="Times New Roman" w:eastAsia="游明朝" w:hAnsi="Times New Roman" w:cs="Times New Roman"/>
          <w:kern w:val="2"/>
          <w:sz w:val="24"/>
          <w:szCs w:val="24"/>
        </w:rPr>
      </w:pPr>
    </w:p>
    <w:p w14:paraId="6453E100" w14:textId="77777777" w:rsidR="004A3F40" w:rsidRDefault="004A3F40" w:rsidP="004A3F40">
      <w:pPr>
        <w:widowControl w:val="0"/>
        <w:spacing w:after="0" w:line="360" w:lineRule="exact"/>
        <w:rPr>
          <w:rFonts w:ascii="Times New Roman" w:eastAsia="游明朝" w:hAnsi="Times New Roman" w:cs="Times New Roman"/>
          <w:kern w:val="2"/>
          <w:sz w:val="24"/>
          <w:szCs w:val="24"/>
        </w:rPr>
      </w:pPr>
      <w:r>
        <w:rPr>
          <w:rFonts w:ascii="Times New Roman" w:eastAsia="游明朝" w:hAnsi="Times New Roman" w:cs="Times New Roman"/>
          <w:kern w:val="2"/>
          <w:sz w:val="24"/>
          <w:szCs w:val="24"/>
        </w:rPr>
        <w:t xml:space="preserve">By 1860, Chōshū domain had completed its second Western-style ship, the </w:t>
      </w:r>
      <w:r>
        <w:rPr>
          <w:rFonts w:ascii="Times New Roman" w:eastAsia="游明朝" w:hAnsi="Times New Roman" w:cs="Times New Roman"/>
          <w:i/>
          <w:iCs/>
          <w:kern w:val="2"/>
          <w:sz w:val="24"/>
          <w:szCs w:val="24"/>
        </w:rPr>
        <w:t>Kōshin Maru</w:t>
      </w:r>
      <w:r>
        <w:rPr>
          <w:rFonts w:ascii="Times New Roman" w:eastAsia="游明朝" w:hAnsi="Times New Roman" w:cs="Times New Roman"/>
          <w:kern w:val="2"/>
          <w:sz w:val="24"/>
          <w:szCs w:val="24"/>
        </w:rPr>
        <w:t xml:space="preserve">, which was used to train the fledgling Chōshū navy. Based on Dutch designs, the 43-meter, three-masted barque was equipped with eight cannons. It was designed by Fujii Katsunoshin (dates unknown), who had studied shipbuilding at Uraga and Nagasaki. In 1863, the </w:t>
      </w:r>
      <w:r>
        <w:rPr>
          <w:rFonts w:ascii="Times New Roman" w:eastAsia="游明朝" w:hAnsi="Times New Roman" w:cs="Times New Roman"/>
          <w:i/>
          <w:iCs/>
          <w:kern w:val="2"/>
          <w:sz w:val="24"/>
          <w:szCs w:val="24"/>
        </w:rPr>
        <w:t>Kōshin Maru</w:t>
      </w:r>
      <w:r>
        <w:rPr>
          <w:rFonts w:ascii="Times New Roman" w:eastAsia="游明朝" w:hAnsi="Times New Roman" w:cs="Times New Roman"/>
          <w:kern w:val="2"/>
          <w:sz w:val="24"/>
          <w:szCs w:val="24"/>
        </w:rPr>
        <w:t xml:space="preserve"> was sunk by an American warship during the Battle of Shimonoseki Straits, but it was salvaged and used by Chōshū domain until </w:t>
      </w:r>
      <w:r>
        <w:rPr>
          <w:rFonts w:ascii="Times New Roman" w:eastAsia="游明朝" w:hAnsi="Times New Roman" w:cs="Times New Roman"/>
          <w:kern w:val="2"/>
          <w:sz w:val="24"/>
        </w:rPr>
        <w:t>about</w:t>
      </w:r>
      <w:r>
        <w:rPr>
          <w:rFonts w:ascii="Times New Roman" w:eastAsia="游明朝" w:hAnsi="Times New Roman" w:cs="Times New Roman"/>
          <w:kern w:val="2"/>
          <w:sz w:val="24"/>
          <w:szCs w:val="24"/>
        </w:rPr>
        <w:t xml:space="preserve"> 1868, when it was sold. Chōshū</w:t>
      </w:r>
      <w:r>
        <w:rPr>
          <w:rFonts w:ascii="Times New Roman" w:eastAsia="游明朝" w:hAnsi="Times New Roman" w:cs="Times New Roman"/>
          <w:kern w:val="2"/>
          <w:sz w:val="24"/>
        </w:rPr>
        <w:t xml:space="preserve"> built no other ships, opting </w:t>
      </w:r>
      <w:r>
        <w:rPr>
          <w:rFonts w:ascii="Times New Roman" w:eastAsia="游明朝" w:hAnsi="Times New Roman" w:cs="Times New Roman"/>
          <w:kern w:val="2"/>
          <w:sz w:val="24"/>
          <w:szCs w:val="24"/>
        </w:rPr>
        <w:t xml:space="preserve">instead </w:t>
      </w:r>
      <w:r>
        <w:rPr>
          <w:rFonts w:ascii="Times New Roman" w:eastAsia="游明朝" w:hAnsi="Times New Roman" w:cs="Times New Roman"/>
          <w:kern w:val="2"/>
          <w:sz w:val="24"/>
        </w:rPr>
        <w:t xml:space="preserve">to buy </w:t>
      </w:r>
      <w:r>
        <w:rPr>
          <w:rFonts w:ascii="Times New Roman" w:eastAsia="游明朝" w:hAnsi="Times New Roman" w:cs="Times New Roman"/>
          <w:kern w:val="2"/>
          <w:sz w:val="24"/>
          <w:szCs w:val="24"/>
        </w:rPr>
        <w:t>them</w:t>
      </w:r>
      <w:r>
        <w:rPr>
          <w:rFonts w:ascii="Times New Roman" w:eastAsia="游明朝" w:hAnsi="Times New Roman" w:cs="Times New Roman"/>
          <w:kern w:val="2"/>
          <w:sz w:val="24"/>
        </w:rPr>
        <w:t xml:space="preserve"> from the Western traders who were </w:t>
      </w:r>
      <w:r>
        <w:rPr>
          <w:rFonts w:ascii="Times New Roman" w:eastAsia="游明朝" w:hAnsi="Times New Roman" w:cs="Times New Roman"/>
          <w:kern w:val="2"/>
          <w:sz w:val="24"/>
          <w:szCs w:val="24"/>
        </w:rPr>
        <w:t>gradually being</w:t>
      </w:r>
      <w:r>
        <w:rPr>
          <w:rFonts w:ascii="Times New Roman" w:eastAsia="游明朝" w:hAnsi="Times New Roman" w:cs="Times New Roman"/>
          <w:kern w:val="2"/>
          <w:sz w:val="24"/>
        </w:rPr>
        <w:t xml:space="preserve"> allowed into the country.</w:t>
      </w:r>
    </w:p>
    <w:p w14:paraId="00EBA335" w14:textId="77777777" w:rsidR="004A3F40" w:rsidRDefault="004A3F40" w:rsidP="004A3F40">
      <w:pPr>
        <w:widowControl w:val="0"/>
        <w:spacing w:after="0" w:line="360" w:lineRule="exact"/>
        <w:rPr>
          <w:rFonts w:ascii="Times New Roman" w:eastAsia="游明朝" w:hAnsi="Times New Roman" w:cs="Times New Roman"/>
          <w:kern w:val="2"/>
          <w:sz w:val="24"/>
          <w:szCs w:val="24"/>
        </w:rPr>
      </w:pPr>
    </w:p>
    <w:p w14:paraId="6AE0D270" w14:textId="77777777" w:rsidR="004A3F40" w:rsidRDefault="004A3F40" w:rsidP="004A3F40">
      <w:pPr>
        <w:widowControl w:val="0"/>
        <w:spacing w:after="0" w:line="360" w:lineRule="exact"/>
        <w:rPr>
          <w:rFonts w:ascii="Times New Roman" w:eastAsia="游明朝" w:hAnsi="Times New Roman" w:cs="Times New Roman"/>
          <w:kern w:val="2"/>
          <w:sz w:val="24"/>
          <w:szCs w:val="24"/>
        </w:rPr>
      </w:pPr>
      <w:r>
        <w:rPr>
          <w:rFonts w:ascii="Times New Roman" w:eastAsia="游明朝" w:hAnsi="Times New Roman" w:cs="Times New Roman"/>
          <w:kern w:val="2"/>
          <w:sz w:val="24"/>
          <w:szCs w:val="24"/>
        </w:rPr>
        <w:t xml:space="preserve">The two ships built at the Ebisugahana shipyard are examples of Chōshū domain’s willingness to modernize, at first through considerable trial and error. The </w:t>
      </w:r>
      <w:r>
        <w:rPr>
          <w:rFonts w:ascii="Times New Roman" w:eastAsia="游明朝" w:hAnsi="Times New Roman" w:cs="Times New Roman"/>
          <w:i/>
          <w:iCs/>
          <w:kern w:val="2"/>
          <w:sz w:val="24"/>
          <w:szCs w:val="24"/>
        </w:rPr>
        <w:t>Heishin Maru</w:t>
      </w:r>
      <w:r>
        <w:rPr>
          <w:rFonts w:ascii="Times New Roman" w:eastAsia="游明朝" w:hAnsi="Times New Roman" w:cs="Times New Roman"/>
          <w:kern w:val="2"/>
          <w:sz w:val="24"/>
          <w:szCs w:val="24"/>
        </w:rPr>
        <w:t xml:space="preserve"> was outfitted with nails, fittings, and anchors made with iron from the local Ohitayama Tatara Iron Works, and both ships were crewed by local men. The site of the shipyard has been under archaeological excavation since 2009. The dig has revealed traces of a rope-spinning shop, a blacksmith's foundry, a sawmill, a steam works, a design shop, and a drydock.</w:t>
      </w:r>
    </w:p>
    <w:p w14:paraId="4DF5F6A4" w14:textId="77777777" w:rsidR="004A3F40" w:rsidRDefault="004A3F40" w:rsidP="004A3F40">
      <w:pPr>
        <w:widowControl w:val="0"/>
        <w:spacing w:after="0" w:line="360" w:lineRule="exact"/>
        <w:rPr>
          <w:rFonts w:ascii="Times New Roman" w:eastAsia="游明朝" w:hAnsi="Times New Roman" w:cs="Times New Roman"/>
          <w:kern w:val="2"/>
          <w:sz w:val="24"/>
          <w:szCs w:val="24"/>
        </w:rPr>
      </w:pPr>
    </w:p>
    <w:p w14:paraId="7003E2CB" w14:textId="77777777" w:rsidR="004A3F40" w:rsidRDefault="004A3F40" w:rsidP="004A3F40">
      <w:pPr>
        <w:widowControl w:val="0"/>
        <w:spacing w:after="0" w:line="360" w:lineRule="exact"/>
        <w:rPr>
          <w:rFonts w:ascii="Times New Roman" w:eastAsia="游明朝" w:hAnsi="Times New Roman" w:cs="Times New Roman"/>
          <w:kern w:val="2"/>
          <w:sz w:val="24"/>
          <w:szCs w:val="24"/>
        </w:rPr>
      </w:pPr>
      <w:r>
        <w:rPr>
          <w:rFonts w:ascii="Times New Roman" w:eastAsia="游明朝" w:hAnsi="Times New Roman" w:cs="Times New Roman"/>
          <w:kern w:val="2"/>
          <w:sz w:val="24"/>
        </w:rPr>
        <w:t>In 2015, Ebisugahana Shipyard was recognized as part of the UNESCO World Heritage: “Sites of Japan's Meiji Industrial Revolution: Iron and Steel, Shipbuilding and Coal Mining.”</w:t>
      </w:r>
    </w:p>
    <w:p w14:paraId="5786DB3C" w14:textId="6495A30C" w:rsidR="005061C0" w:rsidRPr="004A3F40" w:rsidRDefault="005061C0" w:rsidP="004A3F40"/>
    <w:sectPr w:rsidR="005061C0" w:rsidRPr="004A3F40">
      <w:pgSz w:w="11906" w:h="16838"/>
      <w:pgMar w:top="1985" w:right="1701" w:bottom="1701"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B4D6B4" w14:textId="77777777" w:rsidR="001A43C1" w:rsidRDefault="001A43C1" w:rsidP="00FB4EB7">
      <w:pPr>
        <w:spacing w:after="0" w:line="240" w:lineRule="auto"/>
      </w:pPr>
      <w:r>
        <w:separator/>
      </w:r>
    </w:p>
  </w:endnote>
  <w:endnote w:type="continuationSeparator" w:id="0">
    <w:p w14:paraId="6F43DCD4" w14:textId="77777777" w:rsidR="001A43C1" w:rsidRDefault="001A43C1" w:rsidP="00FB4E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48B5C7" w14:textId="77777777" w:rsidR="001A43C1" w:rsidRDefault="001A43C1" w:rsidP="00FB4EB7">
      <w:pPr>
        <w:spacing w:after="0" w:line="240" w:lineRule="auto"/>
      </w:pPr>
      <w:r>
        <w:separator/>
      </w:r>
    </w:p>
  </w:footnote>
  <w:footnote w:type="continuationSeparator" w:id="0">
    <w:p w14:paraId="37A83FC6" w14:textId="77777777" w:rsidR="001A43C1" w:rsidRDefault="001A43C1" w:rsidP="00FB4EB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480FC5"/>
    <w:multiLevelType w:val="hybridMultilevel"/>
    <w:tmpl w:val="40289386"/>
    <w:lvl w:ilvl="0" w:tplc="509AAFEA">
      <w:numFmt w:val="bullet"/>
      <w:lvlText w:val=""/>
      <w:lvlJc w:val="left"/>
      <w:pPr>
        <w:ind w:left="360" w:hanging="360"/>
      </w:pPr>
      <w:rPr>
        <w:rFonts w:ascii="Wingdings" w:eastAsiaTheme="minorEastAsia" w:hAnsi="Wingdings" w:cstheme="minorBidi"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defaultTabStop w:val="720"/>
  <w:characterSpacingControl w:val="doNotCompress"/>
  <w:hdrShapeDefaults>
    <o:shapedefaults v:ext="edit" spidmax="1433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2843"/>
    <w:rsid w:val="0000504A"/>
    <w:rsid w:val="00036020"/>
    <w:rsid w:val="0005453F"/>
    <w:rsid w:val="0009716D"/>
    <w:rsid w:val="000A6E74"/>
    <w:rsid w:val="000E0609"/>
    <w:rsid w:val="001000E3"/>
    <w:rsid w:val="001310B9"/>
    <w:rsid w:val="00143AB5"/>
    <w:rsid w:val="00161A97"/>
    <w:rsid w:val="001674E1"/>
    <w:rsid w:val="0019563A"/>
    <w:rsid w:val="0019638C"/>
    <w:rsid w:val="001A43C1"/>
    <w:rsid w:val="001A7B94"/>
    <w:rsid w:val="001E3FC5"/>
    <w:rsid w:val="001F4AFB"/>
    <w:rsid w:val="002247E7"/>
    <w:rsid w:val="00236B1E"/>
    <w:rsid w:val="0024254C"/>
    <w:rsid w:val="00245BD4"/>
    <w:rsid w:val="00296603"/>
    <w:rsid w:val="00297E07"/>
    <w:rsid w:val="002A3F39"/>
    <w:rsid w:val="002F18DB"/>
    <w:rsid w:val="002F4701"/>
    <w:rsid w:val="00300F13"/>
    <w:rsid w:val="00313CFC"/>
    <w:rsid w:val="00352A09"/>
    <w:rsid w:val="00352A93"/>
    <w:rsid w:val="00360508"/>
    <w:rsid w:val="003620FC"/>
    <w:rsid w:val="003A1AC6"/>
    <w:rsid w:val="003A2B71"/>
    <w:rsid w:val="003A7AA6"/>
    <w:rsid w:val="003B0417"/>
    <w:rsid w:val="003B4E5A"/>
    <w:rsid w:val="003E1637"/>
    <w:rsid w:val="00487A95"/>
    <w:rsid w:val="004A2964"/>
    <w:rsid w:val="004A3F40"/>
    <w:rsid w:val="004F3732"/>
    <w:rsid w:val="005061C0"/>
    <w:rsid w:val="00520DEE"/>
    <w:rsid w:val="00563ECA"/>
    <w:rsid w:val="0057610E"/>
    <w:rsid w:val="005E5252"/>
    <w:rsid w:val="005E59E1"/>
    <w:rsid w:val="0061493E"/>
    <w:rsid w:val="006241DA"/>
    <w:rsid w:val="00642C87"/>
    <w:rsid w:val="0068568C"/>
    <w:rsid w:val="00693BE5"/>
    <w:rsid w:val="00715828"/>
    <w:rsid w:val="00715C5A"/>
    <w:rsid w:val="00777189"/>
    <w:rsid w:val="007867E3"/>
    <w:rsid w:val="00795A82"/>
    <w:rsid w:val="007B093D"/>
    <w:rsid w:val="007B1277"/>
    <w:rsid w:val="007D0521"/>
    <w:rsid w:val="007D429B"/>
    <w:rsid w:val="0084714A"/>
    <w:rsid w:val="00860846"/>
    <w:rsid w:val="008721C9"/>
    <w:rsid w:val="00872F8C"/>
    <w:rsid w:val="00896D8B"/>
    <w:rsid w:val="00897619"/>
    <w:rsid w:val="008F1024"/>
    <w:rsid w:val="00962507"/>
    <w:rsid w:val="009627AC"/>
    <w:rsid w:val="009A53BD"/>
    <w:rsid w:val="009B41AA"/>
    <w:rsid w:val="009D0527"/>
    <w:rsid w:val="009E0F9D"/>
    <w:rsid w:val="00A00C63"/>
    <w:rsid w:val="00A20EDD"/>
    <w:rsid w:val="00A64D93"/>
    <w:rsid w:val="00A70F12"/>
    <w:rsid w:val="00A74C38"/>
    <w:rsid w:val="00AB2E8A"/>
    <w:rsid w:val="00AE36A5"/>
    <w:rsid w:val="00AF16A4"/>
    <w:rsid w:val="00AF442E"/>
    <w:rsid w:val="00B32EF7"/>
    <w:rsid w:val="00B56322"/>
    <w:rsid w:val="00B71609"/>
    <w:rsid w:val="00C36C65"/>
    <w:rsid w:val="00C828FD"/>
    <w:rsid w:val="00C87D43"/>
    <w:rsid w:val="00CD605B"/>
    <w:rsid w:val="00CF36A5"/>
    <w:rsid w:val="00D435F6"/>
    <w:rsid w:val="00D5435A"/>
    <w:rsid w:val="00D63C4A"/>
    <w:rsid w:val="00DB3430"/>
    <w:rsid w:val="00DD47B5"/>
    <w:rsid w:val="00E04357"/>
    <w:rsid w:val="00E151CC"/>
    <w:rsid w:val="00E71C50"/>
    <w:rsid w:val="00E81BB4"/>
    <w:rsid w:val="00F013B9"/>
    <w:rsid w:val="00F06069"/>
    <w:rsid w:val="00F1557E"/>
    <w:rsid w:val="00F16F04"/>
    <w:rsid w:val="00F22843"/>
    <w:rsid w:val="00F71176"/>
    <w:rsid w:val="00F91D56"/>
    <w:rsid w:val="00FB4EB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3D92F8E4"/>
  <w15:chartTrackingRefBased/>
  <w15:docId w15:val="{0732E76E-ACC8-4FA6-BBA7-4119959F0F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unhideWhenUsed/>
    <w:rsid w:val="00F22843"/>
    <w:pPr>
      <w:spacing w:line="240" w:lineRule="auto"/>
    </w:pPr>
    <w:rPr>
      <w:sz w:val="20"/>
      <w:szCs w:val="20"/>
    </w:rPr>
  </w:style>
  <w:style w:type="character" w:customStyle="1" w:styleId="a4">
    <w:name w:val="コメント文字列 (文字)"/>
    <w:basedOn w:val="a0"/>
    <w:link w:val="a3"/>
    <w:uiPriority w:val="99"/>
    <w:rsid w:val="00F22843"/>
    <w:rPr>
      <w:sz w:val="20"/>
      <w:szCs w:val="20"/>
    </w:rPr>
  </w:style>
  <w:style w:type="character" w:styleId="a5">
    <w:name w:val="annotation reference"/>
    <w:basedOn w:val="a0"/>
    <w:uiPriority w:val="99"/>
    <w:unhideWhenUsed/>
    <w:rsid w:val="00F22843"/>
    <w:rPr>
      <w:sz w:val="18"/>
      <w:szCs w:val="18"/>
    </w:rPr>
  </w:style>
  <w:style w:type="numbering" w:customStyle="1" w:styleId="NoList1">
    <w:name w:val="No List1"/>
    <w:next w:val="a2"/>
    <w:uiPriority w:val="99"/>
    <w:semiHidden/>
    <w:unhideWhenUsed/>
    <w:rsid w:val="00F22843"/>
  </w:style>
  <w:style w:type="numbering" w:customStyle="1" w:styleId="NoList11">
    <w:name w:val="No List11"/>
    <w:next w:val="a2"/>
    <w:uiPriority w:val="99"/>
    <w:semiHidden/>
    <w:unhideWhenUsed/>
    <w:rsid w:val="00F22843"/>
  </w:style>
  <w:style w:type="character" w:styleId="a6">
    <w:name w:val="Hyperlink"/>
    <w:basedOn w:val="a0"/>
    <w:uiPriority w:val="99"/>
    <w:unhideWhenUsed/>
    <w:rsid w:val="00F22843"/>
    <w:rPr>
      <w:color w:val="0000FF"/>
      <w:u w:val="single"/>
    </w:rPr>
  </w:style>
  <w:style w:type="paragraph" w:styleId="a7">
    <w:name w:val="annotation subject"/>
    <w:basedOn w:val="a3"/>
    <w:next w:val="a3"/>
    <w:link w:val="a8"/>
    <w:uiPriority w:val="99"/>
    <w:semiHidden/>
    <w:unhideWhenUsed/>
    <w:rsid w:val="00F22843"/>
    <w:pPr>
      <w:widowControl w:val="0"/>
      <w:spacing w:after="0"/>
      <w:jc w:val="both"/>
    </w:pPr>
    <w:rPr>
      <w:b/>
      <w:bCs/>
      <w:kern w:val="2"/>
    </w:rPr>
  </w:style>
  <w:style w:type="character" w:customStyle="1" w:styleId="a8">
    <w:name w:val="コメント内容 (文字)"/>
    <w:basedOn w:val="a4"/>
    <w:link w:val="a7"/>
    <w:uiPriority w:val="99"/>
    <w:semiHidden/>
    <w:rsid w:val="00F22843"/>
    <w:rPr>
      <w:b/>
      <w:bCs/>
      <w:kern w:val="2"/>
      <w:sz w:val="20"/>
      <w:szCs w:val="20"/>
    </w:rPr>
  </w:style>
  <w:style w:type="paragraph" w:styleId="a9">
    <w:name w:val="Balloon Text"/>
    <w:basedOn w:val="a"/>
    <w:link w:val="aa"/>
    <w:uiPriority w:val="99"/>
    <w:semiHidden/>
    <w:unhideWhenUsed/>
    <w:rsid w:val="00F22843"/>
    <w:pPr>
      <w:widowControl w:val="0"/>
      <w:spacing w:after="0" w:line="240" w:lineRule="auto"/>
      <w:jc w:val="both"/>
    </w:pPr>
    <w:rPr>
      <w:rFonts w:ascii="Segoe UI" w:hAnsi="Segoe UI" w:cs="Segoe UI"/>
      <w:kern w:val="2"/>
      <w:sz w:val="18"/>
      <w:szCs w:val="18"/>
    </w:rPr>
  </w:style>
  <w:style w:type="character" w:customStyle="1" w:styleId="aa">
    <w:name w:val="吹き出し (文字)"/>
    <w:basedOn w:val="a0"/>
    <w:link w:val="a9"/>
    <w:uiPriority w:val="99"/>
    <w:semiHidden/>
    <w:rsid w:val="00F22843"/>
    <w:rPr>
      <w:rFonts w:ascii="Segoe UI" w:hAnsi="Segoe UI" w:cs="Segoe UI"/>
      <w:kern w:val="2"/>
      <w:sz w:val="18"/>
      <w:szCs w:val="18"/>
    </w:rPr>
  </w:style>
  <w:style w:type="character" w:customStyle="1" w:styleId="UnresolvedMention1">
    <w:name w:val="Unresolved Mention1"/>
    <w:basedOn w:val="a0"/>
    <w:uiPriority w:val="99"/>
    <w:semiHidden/>
    <w:unhideWhenUsed/>
    <w:rsid w:val="00F22843"/>
    <w:rPr>
      <w:color w:val="605E5C"/>
      <w:shd w:val="clear" w:color="auto" w:fill="E1DFDD"/>
    </w:rPr>
  </w:style>
  <w:style w:type="paragraph" w:styleId="ab">
    <w:name w:val="Revision"/>
    <w:hidden/>
    <w:uiPriority w:val="99"/>
    <w:semiHidden/>
    <w:rsid w:val="00F22843"/>
    <w:pPr>
      <w:spacing w:after="0" w:line="240" w:lineRule="auto"/>
    </w:pPr>
    <w:rPr>
      <w:kern w:val="2"/>
      <w:sz w:val="21"/>
    </w:rPr>
  </w:style>
  <w:style w:type="paragraph" w:styleId="ac">
    <w:name w:val="header"/>
    <w:basedOn w:val="a"/>
    <w:link w:val="ad"/>
    <w:uiPriority w:val="99"/>
    <w:unhideWhenUsed/>
    <w:rsid w:val="00F22843"/>
    <w:pPr>
      <w:widowControl w:val="0"/>
      <w:tabs>
        <w:tab w:val="center" w:pos="4252"/>
        <w:tab w:val="right" w:pos="8504"/>
      </w:tabs>
      <w:spacing w:after="0" w:line="240" w:lineRule="auto"/>
      <w:jc w:val="both"/>
    </w:pPr>
    <w:rPr>
      <w:kern w:val="2"/>
      <w:sz w:val="21"/>
    </w:rPr>
  </w:style>
  <w:style w:type="character" w:customStyle="1" w:styleId="ad">
    <w:name w:val="ヘッダー (文字)"/>
    <w:basedOn w:val="a0"/>
    <w:link w:val="ac"/>
    <w:uiPriority w:val="99"/>
    <w:rsid w:val="00F22843"/>
    <w:rPr>
      <w:kern w:val="2"/>
      <w:sz w:val="21"/>
    </w:rPr>
  </w:style>
  <w:style w:type="paragraph" w:styleId="ae">
    <w:name w:val="footer"/>
    <w:basedOn w:val="a"/>
    <w:link w:val="af"/>
    <w:uiPriority w:val="99"/>
    <w:unhideWhenUsed/>
    <w:rsid w:val="00F22843"/>
    <w:pPr>
      <w:widowControl w:val="0"/>
      <w:tabs>
        <w:tab w:val="center" w:pos="4252"/>
        <w:tab w:val="right" w:pos="8504"/>
      </w:tabs>
      <w:spacing w:after="0" w:line="240" w:lineRule="auto"/>
      <w:jc w:val="both"/>
    </w:pPr>
    <w:rPr>
      <w:kern w:val="2"/>
      <w:sz w:val="21"/>
    </w:rPr>
  </w:style>
  <w:style w:type="character" w:customStyle="1" w:styleId="af">
    <w:name w:val="フッター (文字)"/>
    <w:basedOn w:val="a0"/>
    <w:link w:val="ae"/>
    <w:uiPriority w:val="99"/>
    <w:rsid w:val="00F22843"/>
    <w:rPr>
      <w:kern w:val="2"/>
      <w:sz w:val="21"/>
    </w:rPr>
  </w:style>
  <w:style w:type="character" w:customStyle="1" w:styleId="FollowedHyperlink1">
    <w:name w:val="FollowedHyperlink1"/>
    <w:basedOn w:val="a0"/>
    <w:uiPriority w:val="99"/>
    <w:semiHidden/>
    <w:unhideWhenUsed/>
    <w:rsid w:val="00F22843"/>
    <w:rPr>
      <w:color w:val="954F72"/>
      <w:u w:val="single"/>
    </w:rPr>
  </w:style>
  <w:style w:type="character" w:customStyle="1" w:styleId="af0">
    <w:name w:val="脚注文字列 (文字)"/>
    <w:basedOn w:val="a0"/>
    <w:link w:val="af1"/>
    <w:uiPriority w:val="99"/>
    <w:semiHidden/>
    <w:rsid w:val="00F22843"/>
  </w:style>
  <w:style w:type="paragraph" w:styleId="af1">
    <w:name w:val="footnote text"/>
    <w:basedOn w:val="a"/>
    <w:link w:val="af0"/>
    <w:uiPriority w:val="99"/>
    <w:semiHidden/>
    <w:unhideWhenUsed/>
    <w:rsid w:val="00F22843"/>
    <w:pPr>
      <w:widowControl w:val="0"/>
      <w:snapToGrid w:val="0"/>
      <w:spacing w:after="0" w:line="240" w:lineRule="auto"/>
    </w:pPr>
  </w:style>
  <w:style w:type="character" w:customStyle="1" w:styleId="FootnoteTextChar1">
    <w:name w:val="Footnote Text Char1"/>
    <w:basedOn w:val="a0"/>
    <w:uiPriority w:val="99"/>
    <w:semiHidden/>
    <w:rsid w:val="00F22843"/>
    <w:rPr>
      <w:sz w:val="20"/>
      <w:szCs w:val="20"/>
    </w:rPr>
  </w:style>
  <w:style w:type="character" w:customStyle="1" w:styleId="1">
    <w:name w:val="脚注文字列 (文字)1"/>
    <w:basedOn w:val="a0"/>
    <w:uiPriority w:val="99"/>
    <w:semiHidden/>
    <w:rsid w:val="00F22843"/>
  </w:style>
  <w:style w:type="character" w:styleId="af2">
    <w:name w:val="footnote reference"/>
    <w:uiPriority w:val="99"/>
    <w:rsid w:val="00F22843"/>
    <w:rPr>
      <w:rFonts w:cs="Times New Roman"/>
      <w:vertAlign w:val="superscript"/>
    </w:rPr>
  </w:style>
  <w:style w:type="character" w:styleId="af3">
    <w:name w:val="FollowedHyperlink"/>
    <w:basedOn w:val="a0"/>
    <w:uiPriority w:val="99"/>
    <w:semiHidden/>
    <w:unhideWhenUsed/>
    <w:rsid w:val="00F22843"/>
    <w:rPr>
      <w:color w:val="954F72" w:themeColor="followedHyperlink"/>
      <w:u w:val="single"/>
    </w:rPr>
  </w:style>
  <w:style w:type="character" w:customStyle="1" w:styleId="UnresolvedMention2">
    <w:name w:val="Unresolved Mention2"/>
    <w:basedOn w:val="a0"/>
    <w:uiPriority w:val="99"/>
    <w:semiHidden/>
    <w:unhideWhenUsed/>
    <w:rsid w:val="00F22843"/>
    <w:rPr>
      <w:color w:val="605E5C"/>
      <w:shd w:val="clear" w:color="auto" w:fill="E1DFDD"/>
    </w:rPr>
  </w:style>
  <w:style w:type="character" w:customStyle="1" w:styleId="10">
    <w:name w:val="未解決のメンション1"/>
    <w:basedOn w:val="a0"/>
    <w:uiPriority w:val="99"/>
    <w:semiHidden/>
    <w:unhideWhenUsed/>
    <w:rsid w:val="00300F13"/>
    <w:rPr>
      <w:color w:val="605E5C"/>
      <w:shd w:val="clear" w:color="auto" w:fill="E1DFDD"/>
    </w:rPr>
  </w:style>
  <w:style w:type="numbering" w:customStyle="1" w:styleId="NoList2">
    <w:name w:val="No List2"/>
    <w:next w:val="a2"/>
    <w:uiPriority w:val="99"/>
    <w:semiHidden/>
    <w:unhideWhenUsed/>
    <w:rsid w:val="005E5252"/>
  </w:style>
  <w:style w:type="numbering" w:customStyle="1" w:styleId="NoList3">
    <w:name w:val="No List3"/>
    <w:next w:val="a2"/>
    <w:uiPriority w:val="99"/>
    <w:semiHidden/>
    <w:unhideWhenUsed/>
    <w:rsid w:val="005E5252"/>
  </w:style>
  <w:style w:type="paragraph" w:customStyle="1" w:styleId="Default">
    <w:name w:val="Default"/>
    <w:rsid w:val="005E5252"/>
    <w:pPr>
      <w:autoSpaceDE w:val="0"/>
      <w:autoSpaceDN w:val="0"/>
      <w:adjustRightInd w:val="0"/>
      <w:spacing w:after="0" w:line="240" w:lineRule="auto"/>
    </w:pPr>
    <w:rPr>
      <w:rFonts w:ascii="游明朝" w:eastAsia="游明朝" w:cs="游明朝"/>
      <w:color w:val="000000"/>
      <w:sz w:val="24"/>
      <w:szCs w:val="24"/>
      <w:lang w:val="en-GB" w:eastAsia="zh-CN"/>
    </w:rPr>
  </w:style>
  <w:style w:type="numbering" w:customStyle="1" w:styleId="NoList4">
    <w:name w:val="No List4"/>
    <w:next w:val="a2"/>
    <w:uiPriority w:val="99"/>
    <w:semiHidden/>
    <w:unhideWhenUsed/>
    <w:rsid w:val="005E5252"/>
  </w:style>
  <w:style w:type="character" w:customStyle="1" w:styleId="acopre">
    <w:name w:val="acopre"/>
    <w:basedOn w:val="a0"/>
    <w:rsid w:val="005E52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787491">
      <w:bodyDiv w:val="1"/>
      <w:marLeft w:val="0"/>
      <w:marRight w:val="0"/>
      <w:marTop w:val="0"/>
      <w:marBottom w:val="0"/>
      <w:divBdr>
        <w:top w:val="none" w:sz="0" w:space="0" w:color="auto"/>
        <w:left w:val="none" w:sz="0" w:space="0" w:color="auto"/>
        <w:bottom w:val="none" w:sz="0" w:space="0" w:color="auto"/>
        <w:right w:val="none" w:sz="0" w:space="0" w:color="auto"/>
      </w:divBdr>
    </w:div>
    <w:div w:id="865293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61C6EF-0818-4859-99AE-2C4E91324E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411</Words>
  <Characters>2347</Characters>
  <Application>Microsoft Office Word</Application>
  <DocSecurity>0</DocSecurity>
  <Lines>19</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Frank Walter</dc:creator>
  <cp:keywords/>
  <dc:description/>
  <cp:lastModifiedBy>Sayaka Yabe</cp:lastModifiedBy>
  <cp:revision>2</cp:revision>
  <dcterms:created xsi:type="dcterms:W3CDTF">2022-11-08T08:25:00Z</dcterms:created>
  <dcterms:modified xsi:type="dcterms:W3CDTF">2022-11-08T08:25:00Z</dcterms:modified>
</cp:coreProperties>
</file>