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6508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>Horiuchi Kaimagari and Hiyako Kaimagari Streets</w:t>
      </w:r>
    </w:p>
    <w:p w14:paraId="2E5BA83E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i/>
          <w:iCs/>
          <w:kern w:val="2"/>
          <w:sz w:val="24"/>
          <w:szCs w:val="24"/>
        </w:rPr>
        <w:t xml:space="preserve">Kaimagari </w:t>
      </w:r>
      <w:r>
        <w:rPr>
          <w:rFonts w:ascii="Times New Roman" w:eastAsia="游明朝" w:hAnsi="Times New Roman" w:cs="Times New Roman"/>
          <w:iCs/>
          <w:kern w:val="2"/>
          <w:sz w:val="24"/>
          <w:szCs w:val="24"/>
        </w:rPr>
        <w:t xml:space="preserve">(literally, “key turn”) streets are thought to have developed from castle defenses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during the early part of the Edo period </w:t>
      </w:r>
      <w:bookmarkStart w:id="0" w:name="_Hlk56703673"/>
      <w:r>
        <w:rPr>
          <w:rFonts w:ascii="Times New Roman" w:eastAsia="游明朝" w:hAnsi="Times New Roman" w:cs="Times New Roman"/>
          <w:kern w:val="2"/>
          <w:sz w:val="24"/>
          <w:szCs w:val="24"/>
        </w:rPr>
        <w:t>(1603–1867)</w:t>
      </w:r>
      <w:bookmarkEnd w:id="0"/>
      <w:r>
        <w:rPr>
          <w:rFonts w:ascii="Times New Roman" w:eastAsia="游明朝" w:hAnsi="Times New Roman" w:cs="Times New Roman"/>
          <w:kern w:val="2"/>
          <w:sz w:val="24"/>
          <w:szCs w:val="24"/>
        </w:rPr>
        <w:t>. By creating a right-angled turn in a street lined with tall walls, a passable thoroughfare could be made to look like a cul-de-sac. Visual trickery was employed to make would-be intruders think that their way was blocked, become disoriented, and turn back the way they had come.</w:t>
      </w:r>
    </w:p>
    <w:p w14:paraId="0D521F2E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ab/>
        <w:t xml:space="preserve">Hagi Castle Town has two fine examples of </w:t>
      </w:r>
      <w:r>
        <w:rPr>
          <w:rFonts w:ascii="Times New Roman" w:eastAsia="游明朝" w:hAnsi="Times New Roman" w:cs="Times New Roman"/>
          <w:i/>
          <w:iCs/>
          <w:kern w:val="2"/>
          <w:sz w:val="24"/>
          <w:szCs w:val="24"/>
        </w:rPr>
        <w:t>kaimagari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streets.</w:t>
      </w:r>
      <w:r>
        <w:rPr>
          <w:rFonts w:ascii="Times New Roman" w:eastAsia="游明朝" w:hAnsi="Times New Roman" w:cs="Times New Roman"/>
          <w:i/>
          <w:iCs/>
          <w:kern w:val="2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The first, Horiuchi Kaimagari, is located near the Kuchiba Family Residence in the high-ranking samurai district of Horiuchi (“within the moat”). The second is Hiyako Kaimagari, which is located near the former villa of Tanaka Giichi (1864–1929), a Meiji-era military leader and prime minister. Hiyako Kaimagari is especially picturesque during the summer, when ripe, bright orange </w:t>
      </w:r>
      <w:r>
        <w:rPr>
          <w:rFonts w:ascii="Times New Roman" w:eastAsia="游明朝" w:hAnsi="Times New Roman" w:cs="Times New Roman"/>
          <w:i/>
          <w:kern w:val="2"/>
          <w:sz w:val="24"/>
          <w:szCs w:val="24"/>
        </w:rPr>
        <w:t>natsumikan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citrus hang over the street’s beautifully preserved earthen walls. Natsumikan fruit is a Hagi specialty, and the spot draws photographers attempting to capture this emblematic image of Hagi.</w:t>
      </w:r>
    </w:p>
    <w:p w14:paraId="2282D438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</w:p>
    <w:p w14:paraId="10143E24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  <w:u w:val="single"/>
        </w:rPr>
        <w:t xml:space="preserve">Horiuchi Kaimagari </w:t>
      </w:r>
    </w:p>
    <w:p w14:paraId="73A09DBA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Address: Horiuchi, Hagi, Yamaguchi</w:t>
      </w:r>
    </w:p>
    <w:p w14:paraId="73CFE0AD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No phone</w:t>
      </w:r>
    </w:p>
    <w:p w14:paraId="08EB53A6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Open: 24 hours (daily)</w:t>
      </w:r>
    </w:p>
    <w:p w14:paraId="46F4B217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Admission Free</w:t>
      </w:r>
    </w:p>
    <w:p w14:paraId="3460EB55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Access: 2-minute walk east of the Kuchiba Residence</w:t>
      </w:r>
    </w:p>
    <w:p w14:paraId="0530E098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Google Maps link: </w:t>
      </w:r>
      <w:r>
        <w:rPr>
          <w:rFonts w:ascii="Times New Roman" w:eastAsia="游明朝" w:hAnsi="Times New Roman" w:cs="Times New Roman"/>
          <w:color w:val="000000" w:themeColor="text1"/>
          <w:kern w:val="2"/>
          <w:sz w:val="24"/>
        </w:rPr>
        <w:t>here</w:t>
      </w:r>
    </w:p>
    <w:p w14:paraId="3F24C9FC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</w:p>
    <w:p w14:paraId="0165AD2E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  <w:u w:val="single"/>
        </w:rPr>
        <w:t xml:space="preserve">Hiyako Kaimagari </w:t>
      </w:r>
    </w:p>
    <w:p w14:paraId="34B16F04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Address: 143 Hiyako, Hagi, Yamaguchi </w:t>
      </w:r>
    </w:p>
    <w:p w14:paraId="15FCB3DD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No Phone</w:t>
      </w:r>
    </w:p>
    <w:p w14:paraId="1A8CE83C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Open: 24 hours (daily)</w:t>
      </w:r>
    </w:p>
    <w:p w14:paraId="2AB617CF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Admission Free</w:t>
      </w:r>
    </w:p>
    <w:p w14:paraId="26BC1F67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Access: 3-minute walk north of the Former Villa of Tanaka Giichi, adjacent to Kankitsu Kōen Citrus Park</w:t>
      </w:r>
    </w:p>
    <w:p w14:paraId="1A0D8148" w14:textId="77777777" w:rsidR="004C2F7F" w:rsidRDefault="004C2F7F" w:rsidP="004C2F7F">
      <w:pPr>
        <w:widowControl w:val="0"/>
        <w:spacing w:after="0" w:line="360" w:lineRule="exact"/>
        <w:rPr>
          <w:rFonts w:ascii="Times New Roman" w:eastAsia="游明朝" w:hAnsi="Times New Roman" w:cs="Times New Roman"/>
          <w:color w:val="000000" w:themeColor="text1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Google Maps link: </w:t>
      </w:r>
      <w:r>
        <w:rPr>
          <w:rFonts w:ascii="Times New Roman" w:eastAsia="游明朝" w:hAnsi="Times New Roman" w:cs="Times New Roman"/>
          <w:color w:val="000000" w:themeColor="text1"/>
          <w:kern w:val="2"/>
          <w:sz w:val="24"/>
        </w:rPr>
        <w:t>here</w:t>
      </w:r>
    </w:p>
    <w:p w14:paraId="5786DB3C" w14:textId="6495A30C" w:rsidR="005061C0" w:rsidRPr="004C2F7F" w:rsidRDefault="005061C0" w:rsidP="004C2F7F"/>
    <w:sectPr w:rsidR="005061C0" w:rsidRPr="004C2F7F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C2F7F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2022-11-08T08:27:00Z</dcterms:created>
  <dcterms:modified xsi:type="dcterms:W3CDTF">2022-11-08T08:27:00Z</dcterms:modified>
</cp:coreProperties>
</file>