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9DB3F" w14:textId="77777777" w:rsidR="005C6FF5" w:rsidRDefault="005C6FF5" w:rsidP="005C6FF5">
      <w:pPr>
        <w:spacing w:line="360" w:lineRule="auto"/>
        <w:outlineLvl w:val="0"/>
        <w:rPr>
          <w:b/>
          <w:bCs/>
          <w:color w:val="000000" w:themeColor="text1"/>
        </w:rPr>
      </w:pPr>
      <w:bookmarkStart w:id="0" w:name="_GoBack"/>
      <w:bookmarkEnd w:id="0"/>
      <w:r>
        <w:rPr>
          <w:b/>
          <w:bCs/>
          <w:color w:val="000000" w:themeColor="text1"/>
        </w:rPr>
        <w:t>Christian Gravestones of Satobo</w:t>
      </w:r>
    </w:p>
    <w:p w14:paraId="456CF9F2" w14:textId="77777777" w:rsidR="005C6FF5" w:rsidRDefault="005C6FF5" w:rsidP="005C6FF5">
      <w:pPr>
        <w:spacing w:line="360" w:lineRule="auto"/>
        <w:rPr>
          <w:color w:val="000000" w:themeColor="text1"/>
        </w:rPr>
      </w:pPr>
    </w:p>
    <w:p w14:paraId="00BD8EB6" w14:textId="77777777" w:rsidR="005C6FF5" w:rsidRDefault="005C6FF5" w:rsidP="005C6FF5">
      <w:pPr>
        <w:spacing w:line="360" w:lineRule="auto"/>
        <w:rPr>
          <w:color w:val="000000" w:themeColor="text1"/>
        </w:rPr>
      </w:pPr>
      <w:r>
        <w:rPr>
          <w:color w:val="000000" w:themeColor="text1"/>
        </w:rPr>
        <w:t xml:space="preserve">Five flat slab gravestones made of dacite sit at the edge of a rice field. These gravestones were traditionally referred to as </w:t>
      </w:r>
      <w:r>
        <w:rPr>
          <w:i/>
          <w:iCs/>
          <w:color w:val="000000" w:themeColor="text1"/>
        </w:rPr>
        <w:t>yamabushi no haka</w:t>
      </w:r>
      <w:r>
        <w:rPr>
          <w:color w:val="000000" w:themeColor="text1"/>
        </w:rPr>
        <w:t>, or “graves of the mountain hermits.” One of them, which is broken and almost square as a result, is inscribed with a double-barred patriarchal cross. (Interestingly, this area is still known in Japanese as Kirishitani, suggesting an explicit link with Christianity.)</w:t>
      </w:r>
    </w:p>
    <w:p w14:paraId="03188EC6" w14:textId="77777777" w:rsidR="005C6FF5" w:rsidRDefault="005C6FF5" w:rsidP="005C6FF5">
      <w:pPr>
        <w:spacing w:line="360" w:lineRule="auto"/>
        <w:rPr>
          <w:color w:val="000000" w:themeColor="text1"/>
        </w:rPr>
      </w:pPr>
    </w:p>
    <w:p w14:paraId="6029ED50" w14:textId="77777777" w:rsidR="005C6FF5" w:rsidRDefault="005C6FF5" w:rsidP="005C6FF5">
      <w:pPr>
        <w:spacing w:line="360" w:lineRule="auto"/>
        <w:outlineLvl w:val="0"/>
        <w:rPr>
          <w:b/>
          <w:bCs/>
          <w:color w:val="000000" w:themeColor="text1"/>
        </w:rPr>
      </w:pPr>
      <w:r>
        <w:rPr>
          <w:b/>
          <w:bCs/>
          <w:color w:val="000000" w:themeColor="text1"/>
        </w:rPr>
        <w:t>About Christian Gravestones in Japan</w:t>
      </w:r>
    </w:p>
    <w:p w14:paraId="438201EB" w14:textId="77777777" w:rsidR="005C6FF5" w:rsidRDefault="005C6FF5" w:rsidP="005C6FF5">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5C6FF5" w:rsidRDefault="009A24ED" w:rsidP="005C6FF5"/>
    <w:sectPr w:rsidR="009A24ED" w:rsidRPr="005C6FF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C6FF5"/>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 w:id="21465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5E101-8404-4F65-BF16-E9EF6D4D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