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DA9E" w14:textId="77777777" w:rsidR="00522B7A" w:rsidRDefault="00522B7A" w:rsidP="00522B7A">
      <w:pPr>
        <w:spacing w:line="360" w:lineRule="auto"/>
        <w:rPr>
          <w:b/>
          <w:bCs/>
          <w:color w:val="000000" w:themeColor="text1"/>
        </w:rPr>
      </w:pPr>
      <w:bookmarkStart w:id="0" w:name="_GoBack"/>
      <w:bookmarkEnd w:id="0"/>
      <w:r>
        <w:rPr>
          <w:b/>
          <w:bCs/>
          <w:color w:val="000000" w:themeColor="text1"/>
        </w:rPr>
        <w:t>Information on Sites of Hidden Christians: Nagasaki Region Information Center</w:t>
      </w:r>
    </w:p>
    <w:p w14:paraId="3A2CA8E7" w14:textId="77777777" w:rsidR="00522B7A" w:rsidRDefault="00522B7A" w:rsidP="00522B7A">
      <w:pPr>
        <w:spacing w:line="360" w:lineRule="auto"/>
        <w:rPr>
          <w:color w:val="000000" w:themeColor="text1"/>
        </w:rPr>
      </w:pPr>
    </w:p>
    <w:p w14:paraId="5E588706" w14:textId="77777777" w:rsidR="00522B7A" w:rsidRDefault="00522B7A" w:rsidP="00522B7A">
      <w:pPr>
        <w:spacing w:line="360" w:lineRule="auto"/>
        <w:rPr>
          <w:color w:val="000000" w:themeColor="text1"/>
        </w:rPr>
      </w:pPr>
      <w:r>
        <w:rPr>
          <w:color w:val="000000" w:themeColor="text1"/>
        </w:rPr>
        <w:t>This information center is located at Dejima Wharf on the seafront between the Prefectural Art Museum and the Nagasaki Port Terminal Building. The staff can handle inquiries in English, Korean, and Japanese. With multilingual panels, pamphlets, and videos about the Hidden Christians, not to mention free Wi-Fi, it is a well-equipped base for devising an itinerary for Hidden Christian sites in the Nagasaki region.</w:t>
      </w:r>
    </w:p>
    <w:p w14:paraId="0540DA9C" w14:textId="77777777" w:rsidR="00522B7A" w:rsidRDefault="00522B7A" w:rsidP="00522B7A">
      <w:pPr>
        <w:spacing w:line="360" w:lineRule="auto"/>
        <w:rPr>
          <w:color w:val="000000" w:themeColor="text1"/>
        </w:rPr>
      </w:pPr>
    </w:p>
    <w:p w14:paraId="240F3597" w14:textId="77777777" w:rsidR="00522B7A" w:rsidRDefault="00522B7A" w:rsidP="00522B7A">
      <w:pPr>
        <w:spacing w:line="360" w:lineRule="auto"/>
        <w:rPr>
          <w:color w:val="000000" w:themeColor="text1"/>
        </w:rPr>
      </w:pPr>
      <w:r>
        <w:rPr>
          <w:color w:val="000000" w:themeColor="text1"/>
        </w:rPr>
        <w:t>Many of the key sites are Catholic churches. These are active places of worship that host funerals, weddings, and baptisms in addition to regular scheduled services. The information center can help you avoid disappointment by calling the churches in advance to check their schedules, give them prior notice of your visit, and ensure access. This service is available online, by phone, or in person.</w:t>
      </w:r>
    </w:p>
    <w:p w14:paraId="7687AE0E" w14:textId="77777777" w:rsidR="00522B7A" w:rsidRDefault="00522B7A" w:rsidP="00522B7A">
      <w:pPr>
        <w:spacing w:line="360" w:lineRule="auto"/>
        <w:rPr>
          <w:color w:val="000000" w:themeColor="text1"/>
        </w:rPr>
      </w:pPr>
    </w:p>
    <w:p w14:paraId="4E2D44DF" w14:textId="77777777" w:rsidR="00522B7A" w:rsidRDefault="00522B7A" w:rsidP="00522B7A">
      <w:pPr>
        <w:spacing w:line="360" w:lineRule="auto"/>
        <w:outlineLvl w:val="0"/>
        <w:rPr>
          <w:b/>
          <w:bCs/>
          <w:color w:val="000000" w:themeColor="text1"/>
        </w:rPr>
      </w:pPr>
      <w:r>
        <w:rPr>
          <w:color w:val="000000" w:themeColor="text1"/>
        </w:rPr>
        <w:t>URL</w:t>
      </w:r>
    </w:p>
    <w:p w14:paraId="78A04380" w14:textId="3B35418F" w:rsidR="009A24ED" w:rsidRPr="00522B7A" w:rsidRDefault="009A24ED" w:rsidP="00522B7A"/>
    <w:sectPr w:rsidR="009A24ED" w:rsidRPr="00522B7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2B7A"/>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303971797">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CC64-D5B3-493A-B686-15B41187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