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60BB" w14:textId="77777777" w:rsidR="003B52AA" w:rsidRDefault="003B52AA" w:rsidP="003B52AA">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Coal Mining and the </w:t>
      </w:r>
      <w:r>
        <w:rPr>
          <w:rFonts w:ascii="Times New Roman" w:eastAsia="Times New Roman" w:hAnsi="Times New Roman" w:cs="Times New Roman"/>
          <w:b/>
          <w:i/>
          <w:sz w:val="24"/>
          <w:szCs w:val="24"/>
        </w:rPr>
        <w:t>Tomoko</w:t>
      </w:r>
      <w:r>
        <w:rPr>
          <w:rFonts w:ascii="Times New Roman" w:eastAsia="Times New Roman" w:hAnsi="Times New Roman" w:cs="Times New Roman"/>
          <w:b/>
          <w:sz w:val="24"/>
          <w:szCs w:val="24"/>
        </w:rPr>
        <w:t xml:space="preserve"> System</w:t>
      </w:r>
    </w:p>
    <w:p w14:paraId="7499D31A" w14:textId="77777777" w:rsidR="003B52AA" w:rsidRDefault="003B52AA" w:rsidP="003B52AA">
      <w:pPr>
        <w:widowControl w:val="0"/>
        <w:tabs>
          <w:tab w:val="left" w:pos="284"/>
        </w:tabs>
        <w:spacing w:line="360" w:lineRule="auto"/>
        <w:rPr>
          <w:rFonts w:ascii="Times New Roman" w:eastAsia="Times New Roman" w:hAnsi="Times New Roman" w:cs="Times New Roman"/>
          <w:b/>
          <w:sz w:val="24"/>
          <w:szCs w:val="24"/>
        </w:rPr>
      </w:pPr>
    </w:p>
    <w:p w14:paraId="4C447F3C" w14:textId="77777777" w:rsidR="003B52AA" w:rsidRDefault="003B52AA" w:rsidP="003B52AA">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Large-scale coal mining began in Kushiro in 1916, and the area’s Pacific Coal Mine became one of Japan’s largest. Mining was arduous manual labor that involved chipping away at coal seams deep underground in the light of carbide lamps, which used </w:t>
      </w:r>
      <w:r>
        <w:rPr>
          <w:rFonts w:ascii="Times New Roman" w:eastAsia="Times New Roman" w:hAnsi="Times New Roman" w:cs="Times New Roman"/>
          <w:color w:val="202122"/>
          <w:sz w:val="24"/>
          <w:szCs w:val="24"/>
        </w:rPr>
        <w:t>acetylene gas</w:t>
      </w:r>
      <w:r>
        <w:rPr>
          <w:rFonts w:ascii="Times New Roman" w:eastAsia="Times New Roman" w:hAnsi="Times New Roman" w:cs="Times New Roman"/>
          <w:sz w:val="24"/>
          <w:szCs w:val="24"/>
        </w:rPr>
        <w:t>.</w:t>
      </w:r>
    </w:p>
    <w:p w14:paraId="7AD2051F" w14:textId="77777777" w:rsidR="003B52AA" w:rsidRDefault="003B52AA" w:rsidP="003B52AA">
      <w:pPr>
        <w:widowControl w:val="0"/>
        <w:tabs>
          <w:tab w:val="left" w:pos="284"/>
        </w:tabs>
        <w:spacing w:line="360" w:lineRule="auto"/>
        <w:rPr>
          <w:rFonts w:ascii="Times New Roman" w:eastAsia="Times New Roman" w:hAnsi="Times New Roman" w:cs="Times New Roman"/>
          <w:sz w:val="24"/>
          <w:szCs w:val="24"/>
        </w:rPr>
      </w:pPr>
    </w:p>
    <w:p w14:paraId="661B7EC7" w14:textId="77777777" w:rsidR="003B52AA" w:rsidRDefault="003B52AA" w:rsidP="003B52AA">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Miners organized themselves into work teams called </w:t>
      </w:r>
      <w:r>
        <w:rPr>
          <w:rFonts w:ascii="Times New Roman" w:eastAsia="Times New Roman" w:hAnsi="Times New Roman" w:cs="Times New Roman"/>
          <w:i/>
          <w:sz w:val="24"/>
          <w:szCs w:val="24"/>
        </w:rPr>
        <w:t>tomoko</w:t>
      </w:r>
      <w:r>
        <w:rPr>
          <w:rFonts w:ascii="Times New Roman" w:eastAsia="Times New Roman" w:hAnsi="Times New Roman" w:cs="Times New Roman"/>
          <w:sz w:val="24"/>
          <w:szCs w:val="24"/>
        </w:rPr>
        <w:t xml:space="preserve"> (“friendship groups”), each headed by a senior miner in a supervising role. New miners generally spent three years as apprentices before they could join a </w:t>
      </w:r>
      <w:r>
        <w:rPr>
          <w:rFonts w:ascii="Times New Roman" w:eastAsia="Times New Roman" w:hAnsi="Times New Roman" w:cs="Times New Roman"/>
          <w:i/>
          <w:sz w:val="24"/>
          <w:szCs w:val="24"/>
        </w:rPr>
        <w:t>tomoko</w:t>
      </w:r>
      <w:r>
        <w:rPr>
          <w:rFonts w:ascii="Times New Roman" w:eastAsia="Times New Roman" w:hAnsi="Times New Roman" w:cs="Times New Roman"/>
          <w:sz w:val="24"/>
          <w:szCs w:val="24"/>
        </w:rPr>
        <w:t xml:space="preserve">. These groups started before unions were established in Japan but served a similar role, facilitating the sharing of skills and encouraging support among members. The miners in a </w:t>
      </w:r>
      <w:r>
        <w:rPr>
          <w:rFonts w:ascii="Times New Roman" w:eastAsia="Times New Roman" w:hAnsi="Times New Roman" w:cs="Times New Roman"/>
          <w:i/>
          <w:sz w:val="24"/>
          <w:szCs w:val="24"/>
        </w:rPr>
        <w:t>tomoko</w:t>
      </w:r>
      <w:r>
        <w:rPr>
          <w:rFonts w:ascii="Times New Roman" w:eastAsia="Times New Roman" w:hAnsi="Times New Roman" w:cs="Times New Roman"/>
          <w:sz w:val="24"/>
          <w:szCs w:val="24"/>
        </w:rPr>
        <w:t xml:space="preserve"> pooled their money to help each other in the event of injury, disaster, or mine closure, and to contribute to the cost of events like weddings and funerals.</w:t>
      </w:r>
    </w:p>
    <w:p w14:paraId="47DB96B2" w14:textId="77777777" w:rsidR="003B52AA" w:rsidRDefault="003B52AA" w:rsidP="003B52AA">
      <w:pPr>
        <w:widowControl w:val="0"/>
        <w:tabs>
          <w:tab w:val="left" w:pos="284"/>
        </w:tabs>
        <w:spacing w:line="360" w:lineRule="auto"/>
        <w:rPr>
          <w:rFonts w:ascii="Times New Roman" w:eastAsia="Times New Roman" w:hAnsi="Times New Roman" w:cs="Times New Roman"/>
          <w:sz w:val="24"/>
          <w:szCs w:val="24"/>
        </w:rPr>
      </w:pPr>
    </w:p>
    <w:p w14:paraId="4E3114E9" w14:textId="77777777" w:rsidR="003B52AA" w:rsidRDefault="003B52AA" w:rsidP="003B52AA">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New members were inducted in a formal ceremony in which they drank sake with other members from a shared cup as a symbol of unity. The names and addresses of </w:t>
      </w:r>
      <w:r>
        <w:rPr>
          <w:rFonts w:ascii="Times New Roman" w:eastAsia="Times New Roman" w:hAnsi="Times New Roman" w:cs="Times New Roman"/>
          <w:i/>
          <w:sz w:val="24"/>
          <w:szCs w:val="24"/>
        </w:rPr>
        <w:t>tomoko</w:t>
      </w:r>
      <w:r>
        <w:rPr>
          <w:rFonts w:ascii="Times New Roman" w:eastAsia="Times New Roman" w:hAnsi="Times New Roman" w:cs="Times New Roman"/>
          <w:sz w:val="24"/>
          <w:szCs w:val="24"/>
        </w:rPr>
        <w:t xml:space="preserve"> members were written on paper scrolls</w:t>
      </w:r>
      <w:r>
        <w:rPr>
          <w:rFonts w:ascii="Times New Roman" w:eastAsia="Times New Roman" w:hAnsi="Times New Roman" w:cs="Times New Roman"/>
          <w:color w:val="000000" w:themeColor="text1"/>
          <w:sz w:val="24"/>
          <w:szCs w:val="24"/>
        </w:rPr>
        <w:t xml:space="preserve">. These lists provide insight into the patterns of migration to Kushiro. The </w:t>
      </w:r>
      <w:r>
        <w:rPr>
          <w:rFonts w:ascii="Times New Roman" w:eastAsia="Times New Roman" w:hAnsi="Times New Roman" w:cs="Times New Roman"/>
          <w:i/>
          <w:color w:val="000000" w:themeColor="text1"/>
          <w:sz w:val="24"/>
          <w:szCs w:val="24"/>
        </w:rPr>
        <w:t>tomoko</w:t>
      </w:r>
      <w:r>
        <w:rPr>
          <w:rFonts w:ascii="Times New Roman" w:eastAsia="Times New Roman" w:hAnsi="Times New Roman" w:cs="Times New Roman"/>
          <w:color w:val="000000" w:themeColor="text1"/>
          <w:sz w:val="24"/>
          <w:szCs w:val="24"/>
        </w:rPr>
        <w:t xml:space="preserve"> system was gradually phased out with advances in mechanization and social security, which was introduced at the mine in 1930. </w:t>
      </w:r>
    </w:p>
    <w:p w14:paraId="1D31B4EB" w14:textId="77777777" w:rsidR="003C2BE7" w:rsidRPr="003B52AA" w:rsidRDefault="003C2BE7" w:rsidP="003B52AA"/>
    <w:sectPr w:rsidR="003C2BE7" w:rsidRPr="003B52A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B52AA"/>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752969273">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2022-11-08T09:08:00Z</dcterms:created>
  <dcterms:modified xsi:type="dcterms:W3CDTF">2022-11-08T09:08:00Z</dcterms:modified>
</cp:coreProperties>
</file>