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D9F17" w14:textId="77777777" w:rsidR="00076CAC" w:rsidRDefault="00076CAC" w:rsidP="00076CAC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Meiryo UI" w:hAnsi="Times New Roman" w:cs="Times New Roman"/>
          <w:b/>
          <w:bCs/>
          <w:sz w:val="24"/>
          <w:szCs w:val="24"/>
        </w:rPr>
        <w:t>Visiting the Hiruzen Winery</w:t>
      </w:r>
    </w:p>
    <w:p w14:paraId="174D0023" w14:textId="77777777" w:rsidR="00076CAC" w:rsidRDefault="00076CAC" w:rsidP="00076CAC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000AFCD6" w14:textId="77777777" w:rsidR="00076CAC" w:rsidRDefault="00076CAC" w:rsidP="00076CAC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Cs/>
          <w:sz w:val="24"/>
          <w:szCs w:val="24"/>
        </w:rPr>
        <w:t xml:space="preserve">Built in 2010, the Hiruzen Winery facility Coignetiae welcomes guests </w:t>
      </w:r>
      <w:r>
        <w:rPr>
          <w:rFonts w:ascii="Times New Roman" w:eastAsia="Meiryo UI" w:hAnsi="Times New Roman" w:cs="Times New Roman"/>
          <w:sz w:val="24"/>
          <w:szCs w:val="24"/>
        </w:rPr>
        <w:t>with a café, shop, and tasting counter that showcase</w:t>
      </w:r>
      <w:r>
        <w:rPr>
          <w:rFonts w:ascii="Times New Roman" w:eastAsia="Meiryo UI" w:hAnsi="Times New Roman" w:cs="Times New Roman"/>
          <w:bCs/>
          <w:sz w:val="24"/>
          <w:szCs w:val="24"/>
        </w:rPr>
        <w:t xml:space="preserve"> the wild grapes of the native </w:t>
      </w:r>
      <w:r>
        <w:rPr>
          <w:rFonts w:ascii="Times New Roman" w:eastAsia="Meiryo UI" w:hAnsi="Times New Roman" w:cs="Times New Roman"/>
          <w:i/>
          <w:sz w:val="24"/>
          <w:szCs w:val="24"/>
        </w:rPr>
        <w:t>yamabudо̄</w:t>
      </w:r>
      <w:r>
        <w:rPr>
          <w:rFonts w:ascii="Times New Roman" w:eastAsia="Meiryo UI" w:hAnsi="Times New Roman" w:cs="Times New Roman"/>
          <w:iCs/>
          <w:sz w:val="24"/>
          <w:szCs w:val="24"/>
        </w:rPr>
        <w:t xml:space="preserve"> species.</w:t>
      </w:r>
    </w:p>
    <w:p w14:paraId="4092411C" w14:textId="77777777" w:rsidR="00076CAC" w:rsidRDefault="00076CAC" w:rsidP="00076CAC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45D89ED2" w14:textId="77777777" w:rsidR="00076CAC" w:rsidRDefault="00076CAC" w:rsidP="00076CAC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b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Café</w:t>
      </w:r>
    </w:p>
    <w:p w14:paraId="2251C8FD" w14:textId="77777777" w:rsidR="00076CAC" w:rsidRDefault="00076CAC" w:rsidP="00076CAC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The café space serves freshly prepared dishes made with local produce and designed to pair well with Hiruzen wines. For a full meal, the daily lunch plate features seasonal produce and is served with bread and soup. Customers can also try local Jersey beef in a flavorful curry or roasted and served over rice in a 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donburi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bowl. Wines are available by the glass, as well as small accompanying bites such as olives, nuts, and an assortment of local cheeses. There is even </w:t>
      </w:r>
      <w:r>
        <w:rPr>
          <w:rFonts w:ascii="Times New Roman" w:eastAsia="Meiryo UI" w:hAnsi="Times New Roman" w:cs="Times New Roman"/>
          <w:i/>
          <w:sz w:val="24"/>
          <w:szCs w:val="24"/>
        </w:rPr>
        <w:t>yamabudо̄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soft-serve ice cream for dessert. Relax in the sunny indoor dining room with views of the surrounding hills, or try the patio for al fresco dining.</w:t>
      </w:r>
    </w:p>
    <w:p w14:paraId="36985E90" w14:textId="77777777" w:rsidR="00076CAC" w:rsidRDefault="00076CAC" w:rsidP="00076CAC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b/>
          <w:sz w:val="24"/>
          <w:szCs w:val="24"/>
        </w:rPr>
      </w:pPr>
    </w:p>
    <w:p w14:paraId="0E708D30" w14:textId="77777777" w:rsidR="00076CAC" w:rsidRDefault="00076CAC" w:rsidP="00076CAC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b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Tasting Counter</w:t>
      </w:r>
    </w:p>
    <w:p w14:paraId="0EE519DF" w14:textId="77777777" w:rsidR="00076CAC" w:rsidRDefault="00076CAC" w:rsidP="00076CAC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At the tasting counter, visitors can sample a selection of Hiruzen wines. At least ten are on offer at all times, either free or for a small fee, depending on the selection. The knowledgeable staff—and often the owner himself—are standing by to answer any questions.</w:t>
      </w:r>
    </w:p>
    <w:p w14:paraId="061E32AB" w14:textId="77777777" w:rsidR="00076CAC" w:rsidRDefault="00076CAC" w:rsidP="00076CAC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b/>
          <w:sz w:val="24"/>
          <w:szCs w:val="24"/>
        </w:rPr>
      </w:pPr>
    </w:p>
    <w:p w14:paraId="4F8A7581" w14:textId="77777777" w:rsidR="00076CAC" w:rsidRDefault="00076CAC" w:rsidP="00076CAC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b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Shop</w:t>
      </w:r>
    </w:p>
    <w:p w14:paraId="0DCAB639" w14:textId="77777777" w:rsidR="00076CAC" w:rsidRDefault="00076CAC" w:rsidP="00076CAC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The wine shop carries the full Hiruzen Winery lineup, including the popular Hillzen series made with 100-percent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yamabudо̄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grapes, the Sanzan series of blends, and the award-winning Okayama Pione dessert wine. The shop also offers brandies and other liqueurs produced in-house, such as a potent grappa made by distilling the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yamabudо̄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wine lees, and tart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yamabudо̄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juice, delicious on its own or as a cocktail mixer. Locally produced cheeses and other specialties like tinned venison are also available to complete a perfect 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aperitivo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menu.</w:t>
      </w:r>
    </w:p>
    <w:p w14:paraId="34BD72D0" w14:textId="77777777" w:rsidR="00076CAC" w:rsidRDefault="00076CAC" w:rsidP="00076CAC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b/>
          <w:sz w:val="24"/>
          <w:szCs w:val="24"/>
        </w:rPr>
      </w:pPr>
    </w:p>
    <w:p w14:paraId="62EA61B0" w14:textId="77777777" w:rsidR="00076CAC" w:rsidRDefault="00076CAC" w:rsidP="00076CAC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b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Tour</w:t>
      </w:r>
    </w:p>
    <w:p w14:paraId="54B28BC1" w14:textId="77777777" w:rsidR="00076CAC" w:rsidRDefault="00076CAC" w:rsidP="00076CAC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A windowed hallway extends from the shop into the production area, so visitors can see the fermentation tanks, bottling machine, and distillation equipment in action. A small vineyard behind the building offers a closer look at the unique trellising used here, as well as the chance to examine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yamabudо̄ </w:t>
      </w:r>
      <w:r>
        <w:rPr>
          <w:rFonts w:ascii="Times New Roman" w:eastAsia="Meiryo UI" w:hAnsi="Times New Roman" w:cs="Times New Roman"/>
          <w:sz w:val="24"/>
          <w:szCs w:val="24"/>
        </w:rPr>
        <w:t>vines up close.</w:t>
      </w:r>
    </w:p>
    <w:p w14:paraId="60A85DC0" w14:textId="77777777" w:rsidR="00076CAC" w:rsidRDefault="00076CAC" w:rsidP="00076CAC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b/>
          <w:sz w:val="24"/>
          <w:szCs w:val="24"/>
        </w:rPr>
      </w:pPr>
    </w:p>
    <w:p w14:paraId="36218B82" w14:textId="77777777" w:rsidR="00076CAC" w:rsidRDefault="00076CAC" w:rsidP="00076CAC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b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>Volunteer</w:t>
      </w:r>
    </w:p>
    <w:p w14:paraId="3FF1BE43" w14:textId="77777777" w:rsidR="00076CAC" w:rsidRDefault="00076CAC" w:rsidP="00076CAC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iCs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Visitors looking to learn about </w:t>
      </w:r>
      <w:r>
        <w:rPr>
          <w:rFonts w:ascii="Times New Roman" w:eastAsia="Meiryo UI" w:hAnsi="Times New Roman" w:cs="Times New Roman"/>
          <w:i/>
          <w:sz w:val="24"/>
          <w:szCs w:val="24"/>
        </w:rPr>
        <w:t>yamabudо̄</w:t>
      </w:r>
      <w:r>
        <w:rPr>
          <w:rFonts w:ascii="Times New Roman" w:eastAsia="Meiryo UI" w:hAnsi="Times New Roman" w:cs="Times New Roman"/>
          <w:iCs/>
          <w:sz w:val="24"/>
          <w:szCs w:val="24"/>
        </w:rPr>
        <w:t xml:space="preserve"> cultivation first-hand may wish to assist with the winery’s vine maintenance. Interested parties should inquire at the Maniwa Visitor Center for details.</w:t>
      </w:r>
    </w:p>
    <w:p w14:paraId="0BDA0FD6" w14:textId="77777777" w:rsidR="0085258C" w:rsidRPr="00076CAC" w:rsidRDefault="0085258C" w:rsidP="00076CAC"/>
    <w:sectPr w:rsidR="0085258C" w:rsidRPr="00076CAC" w:rsidSect="001E1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FC963" w14:textId="77777777" w:rsidR="002104D2" w:rsidRDefault="002104D2" w:rsidP="002A6075">
      <w:r>
        <w:separator/>
      </w:r>
    </w:p>
  </w:endnote>
  <w:endnote w:type="continuationSeparator" w:id="0">
    <w:p w14:paraId="0F572619" w14:textId="77777777" w:rsidR="002104D2" w:rsidRDefault="002104D2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96F7F" w14:textId="77777777" w:rsidR="002104D2" w:rsidRDefault="002104D2" w:rsidP="002A6075">
      <w:r>
        <w:separator/>
      </w:r>
    </w:p>
  </w:footnote>
  <w:footnote w:type="continuationSeparator" w:id="0">
    <w:p w14:paraId="2B59DDB2" w14:textId="77777777" w:rsidR="002104D2" w:rsidRDefault="002104D2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76CAC"/>
    <w:rsid w:val="000C4063"/>
    <w:rsid w:val="000D1090"/>
    <w:rsid w:val="000F1BD9"/>
    <w:rsid w:val="00102399"/>
    <w:rsid w:val="00162DB2"/>
    <w:rsid w:val="001E149D"/>
    <w:rsid w:val="002104D2"/>
    <w:rsid w:val="0023046F"/>
    <w:rsid w:val="002415B8"/>
    <w:rsid w:val="00246494"/>
    <w:rsid w:val="00247B02"/>
    <w:rsid w:val="00267B06"/>
    <w:rsid w:val="00280CDF"/>
    <w:rsid w:val="00290FD8"/>
    <w:rsid w:val="002A6075"/>
    <w:rsid w:val="003113FA"/>
    <w:rsid w:val="003824F4"/>
    <w:rsid w:val="003855B2"/>
    <w:rsid w:val="00395513"/>
    <w:rsid w:val="00395717"/>
    <w:rsid w:val="003B648F"/>
    <w:rsid w:val="003B7E88"/>
    <w:rsid w:val="003C152F"/>
    <w:rsid w:val="0041082C"/>
    <w:rsid w:val="004B2555"/>
    <w:rsid w:val="004B2AFB"/>
    <w:rsid w:val="004B6634"/>
    <w:rsid w:val="005243A5"/>
    <w:rsid w:val="00542A92"/>
    <w:rsid w:val="005461E9"/>
    <w:rsid w:val="0054750C"/>
    <w:rsid w:val="00553DFE"/>
    <w:rsid w:val="0056170A"/>
    <w:rsid w:val="005C324B"/>
    <w:rsid w:val="005D1492"/>
    <w:rsid w:val="005F710E"/>
    <w:rsid w:val="00606451"/>
    <w:rsid w:val="00610462"/>
    <w:rsid w:val="0061687A"/>
    <w:rsid w:val="00621440"/>
    <w:rsid w:val="00643FFF"/>
    <w:rsid w:val="006B709E"/>
    <w:rsid w:val="006C52B1"/>
    <w:rsid w:val="006D6D86"/>
    <w:rsid w:val="006F2D4E"/>
    <w:rsid w:val="00706AE2"/>
    <w:rsid w:val="007158A7"/>
    <w:rsid w:val="00716281"/>
    <w:rsid w:val="00721860"/>
    <w:rsid w:val="00727F9F"/>
    <w:rsid w:val="00744C91"/>
    <w:rsid w:val="00766A37"/>
    <w:rsid w:val="00773075"/>
    <w:rsid w:val="007A415D"/>
    <w:rsid w:val="007C2A1D"/>
    <w:rsid w:val="007E0BB5"/>
    <w:rsid w:val="007F3050"/>
    <w:rsid w:val="007F3CBE"/>
    <w:rsid w:val="00824CCB"/>
    <w:rsid w:val="00841C34"/>
    <w:rsid w:val="0085258C"/>
    <w:rsid w:val="0088645F"/>
    <w:rsid w:val="00895535"/>
    <w:rsid w:val="008A121C"/>
    <w:rsid w:val="008D12D1"/>
    <w:rsid w:val="008D2586"/>
    <w:rsid w:val="008E2210"/>
    <w:rsid w:val="008F7E6B"/>
    <w:rsid w:val="00901C9B"/>
    <w:rsid w:val="00963FB7"/>
    <w:rsid w:val="009923B6"/>
    <w:rsid w:val="009B4E2A"/>
    <w:rsid w:val="009D1D99"/>
    <w:rsid w:val="009D5CD5"/>
    <w:rsid w:val="009F3DBE"/>
    <w:rsid w:val="00A06670"/>
    <w:rsid w:val="00A6241D"/>
    <w:rsid w:val="00A65494"/>
    <w:rsid w:val="00A775B9"/>
    <w:rsid w:val="00AE7A7D"/>
    <w:rsid w:val="00AF4658"/>
    <w:rsid w:val="00B6597B"/>
    <w:rsid w:val="00BC07F6"/>
    <w:rsid w:val="00BC0E3B"/>
    <w:rsid w:val="00C2391A"/>
    <w:rsid w:val="00C2571E"/>
    <w:rsid w:val="00C312C9"/>
    <w:rsid w:val="00CC0C0B"/>
    <w:rsid w:val="00CE4272"/>
    <w:rsid w:val="00CF1756"/>
    <w:rsid w:val="00CF4734"/>
    <w:rsid w:val="00D43A26"/>
    <w:rsid w:val="00D637D3"/>
    <w:rsid w:val="00DC227C"/>
    <w:rsid w:val="00DF1329"/>
    <w:rsid w:val="00E74D6E"/>
    <w:rsid w:val="00EA05F0"/>
    <w:rsid w:val="00F17DDF"/>
    <w:rsid w:val="00F6239F"/>
    <w:rsid w:val="00F75182"/>
    <w:rsid w:val="00F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17378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023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023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23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023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02399"/>
    <w:rPr>
      <w:b/>
      <w:bCs/>
    </w:rPr>
  </w:style>
  <w:style w:type="paragraph" w:styleId="af">
    <w:name w:val="Revision"/>
    <w:hidden/>
    <w:uiPriority w:val="99"/>
    <w:semiHidden/>
    <w:rsid w:val="0021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74B05-778F-4687-84BB-EB104193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2022-11-08T08:10:00Z</dcterms:created>
  <dcterms:modified xsi:type="dcterms:W3CDTF">2022-11-08T08:10:00Z</dcterms:modified>
</cp:coreProperties>
</file>